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63154D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AE4407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AE4407">
        <w:rPr>
          <w:rFonts w:ascii="Courier New" w:hAnsi="Courier New" w:cs="Courier New"/>
          <w:sz w:val="28"/>
          <w:szCs w:val="28"/>
        </w:rPr>
        <w:t>0</w:t>
      </w:r>
      <w:r w:rsidR="00E66F0F" w:rsidRPr="00E66F0F">
        <w:rPr>
          <w:rFonts w:ascii="Courier New" w:hAnsi="Courier New" w:cs="Courier New"/>
          <w:sz w:val="28"/>
          <w:szCs w:val="28"/>
        </w:rPr>
        <w:t>9</w:t>
      </w:r>
      <w:r w:rsidR="00AE4407">
        <w:rPr>
          <w:rFonts w:ascii="Courier New" w:hAnsi="Courier New" w:cs="Courier New"/>
          <w:sz w:val="28"/>
          <w:szCs w:val="28"/>
        </w:rPr>
        <w:t xml:space="preserve"> июня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F57FD4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E66F0F">
        <w:rPr>
          <w:rFonts w:ascii="Courier New" w:hAnsi="Courier New" w:cs="Courier New"/>
          <w:b/>
          <w:sz w:val="28"/>
          <w:szCs w:val="28"/>
          <w:lang w:val="en-US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E66F0F">
        <w:rPr>
          <w:rFonts w:ascii="Courier New" w:hAnsi="Courier New" w:cs="Courier New"/>
          <w:b/>
          <w:sz w:val="28"/>
          <w:szCs w:val="28"/>
          <w:lang w:val="en-US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AE4407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E12565" w:rsidRPr="00C25D14" w:rsidRDefault="00E12565" w:rsidP="002F3AC1">
      <w:pPr>
        <w:spacing w:line="360" w:lineRule="auto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B51B82" w:rsidRPr="00DF7334" w:rsidTr="00E66F0F">
        <w:trPr>
          <w:trHeight w:val="3228"/>
        </w:trPr>
        <w:tc>
          <w:tcPr>
            <w:tcW w:w="6345" w:type="dxa"/>
          </w:tcPr>
          <w:p w:rsidR="00E55CCD" w:rsidRPr="00BA6EE1" w:rsidRDefault="001C4A5B" w:rsidP="00E66F0F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proofErr w:type="spellStart"/>
            <w:r w:rsidR="00E66F0F" w:rsidRPr="00E66F0F">
              <w:rPr>
                <w:rFonts w:ascii="Courier New" w:hAnsi="Courier New" w:cs="Courier New"/>
                <w:sz w:val="96"/>
                <w:szCs w:val="96"/>
              </w:rPr>
              <w:t>Charles</w:t>
            </w:r>
            <w:proofErr w:type="spellEnd"/>
            <w:r w:rsidR="00E66F0F" w:rsidRPr="00E66F0F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proofErr w:type="spellStart"/>
            <w:r w:rsidR="00E66F0F" w:rsidRPr="00E66F0F">
              <w:rPr>
                <w:rFonts w:ascii="Courier New" w:hAnsi="Courier New" w:cs="Courier New"/>
                <w:sz w:val="96"/>
                <w:szCs w:val="96"/>
              </w:rPr>
              <w:t>Fougeron</w:t>
            </w:r>
            <w:proofErr w:type="spellEnd"/>
            <w:r w:rsidR="00AE4407" w:rsidRPr="00AE4407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AE4407" w:rsidRPr="00AE4407">
              <w:rPr>
                <w:rFonts w:ascii="Courier New" w:hAnsi="Courier New" w:cs="Courier New"/>
                <w:sz w:val="40"/>
                <w:szCs w:val="40"/>
              </w:rPr>
              <w:t>(</w:t>
            </w:r>
            <w:r w:rsidR="00E66F0F">
              <w:rPr>
                <w:rFonts w:ascii="Courier New" w:hAnsi="Courier New" w:cs="Courier New"/>
                <w:sz w:val="40"/>
                <w:szCs w:val="40"/>
                <w:lang w:val="en-US"/>
              </w:rPr>
              <w:t>Paris</w:t>
            </w:r>
            <w:r w:rsidR="00AE4407" w:rsidRPr="00AE4407">
              <w:rPr>
                <w:rFonts w:ascii="Courier New" w:hAnsi="Courier New" w:cs="Courier New"/>
                <w:sz w:val="40"/>
                <w:szCs w:val="40"/>
              </w:rPr>
              <w:t>)</w:t>
            </w:r>
            <w:r w:rsidR="00C25D14" w:rsidRPr="00BA6EE1">
              <w:rPr>
                <w:rFonts w:ascii="Courier New" w:hAnsi="Courier New" w:cs="Courier New"/>
                <w:sz w:val="132"/>
                <w:szCs w:val="132"/>
              </w:rPr>
              <w:t xml:space="preserve"> </w:t>
            </w:r>
          </w:p>
        </w:tc>
        <w:tc>
          <w:tcPr>
            <w:tcW w:w="3969" w:type="dxa"/>
          </w:tcPr>
          <w:p w:rsidR="00D1707F" w:rsidRPr="001C4A5B" w:rsidRDefault="00E66F0F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9DBC551" wp14:editId="5F2D99F4">
                  <wp:extent cx="2660072" cy="1896162"/>
                  <wp:effectExtent l="0" t="0" r="6985" b="8890"/>
                  <wp:docPr id="2" name="Рисунок 2" descr="C:\Users\user\Desktop\ВЕРА\Лаборатория Богомолова\Конференции\Семинары\Фото\Fouge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Лаборатория Богомолова\Конференции\Семинары\Фото\Fouge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204" cy="189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AE4407" w:rsidRDefault="004649F2" w:rsidP="00D94CED">
      <w:pPr>
        <w:rPr>
          <w:rFonts w:ascii="Courier New" w:hAnsi="Courier New" w:cs="Courier New"/>
          <w:b/>
          <w:bCs/>
          <w:sz w:val="40"/>
          <w:szCs w:val="40"/>
          <w:lang w:val="en-US"/>
        </w:rPr>
      </w:pPr>
      <w:r w:rsidRPr="00E66F0F">
        <w:rPr>
          <w:rFonts w:ascii="Courier New" w:hAnsi="Courier New" w:cs="Courier New"/>
          <w:sz w:val="28"/>
          <w:szCs w:val="28"/>
          <w:lang w:val="en-US"/>
        </w:rPr>
        <w:t xml:space="preserve">    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AE440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AE4407">
        <w:rPr>
          <w:rFonts w:ascii="Courier New" w:hAnsi="Courier New" w:cs="Courier New"/>
          <w:sz w:val="28"/>
          <w:szCs w:val="28"/>
          <w:lang w:val="en-US"/>
        </w:rPr>
        <w:t>:</w:t>
      </w:r>
    </w:p>
    <w:p w:rsidR="00D94CED" w:rsidRPr="00E66F0F" w:rsidRDefault="00E66F0F" w:rsidP="000B39E7">
      <w:pPr>
        <w:ind w:firstLine="65"/>
        <w:jc w:val="center"/>
        <w:rPr>
          <w:b/>
          <w:bCs/>
          <w:i/>
          <w:color w:val="0000FF"/>
          <w:sz w:val="72"/>
          <w:szCs w:val="72"/>
          <w:u w:val="single"/>
          <w:lang w:val="en-US"/>
        </w:rPr>
      </w:pPr>
      <w:proofErr w:type="spellStart"/>
      <w:r w:rsidRPr="00E66F0F">
        <w:rPr>
          <w:b/>
          <w:bCs/>
          <w:i/>
          <w:color w:val="0000FF"/>
          <w:sz w:val="72"/>
          <w:szCs w:val="72"/>
          <w:u w:val="single"/>
          <w:lang w:val="en-US"/>
        </w:rPr>
        <w:t>Lyapunov</w:t>
      </w:r>
      <w:proofErr w:type="spellEnd"/>
      <w:r w:rsidRPr="00E66F0F">
        <w:rPr>
          <w:b/>
          <w:bCs/>
          <w:i/>
          <w:color w:val="0000FF"/>
          <w:sz w:val="72"/>
          <w:szCs w:val="72"/>
          <w:u w:val="single"/>
          <w:lang w:val="en-US"/>
        </w:rPr>
        <w:t xml:space="preserve"> exponents for hypergeometric </w:t>
      </w:r>
      <w:proofErr w:type="spellStart"/>
      <w:r w:rsidRPr="00E66F0F">
        <w:rPr>
          <w:b/>
          <w:bCs/>
          <w:i/>
          <w:color w:val="0000FF"/>
          <w:sz w:val="72"/>
          <w:szCs w:val="72"/>
          <w:u w:val="single"/>
          <w:lang w:val="en-US"/>
        </w:rPr>
        <w:t>equations</w:t>
      </w:r>
      <w:proofErr w:type="spellEnd"/>
    </w:p>
    <w:p w:rsidR="00E66F0F" w:rsidRDefault="00BA6EE1" w:rsidP="002F3AC1">
      <w:pPr>
        <w:jc w:val="both"/>
        <w:rPr>
          <w:b/>
          <w:bCs/>
          <w:lang w:val="en-US"/>
        </w:rPr>
      </w:pPr>
      <w:bookmarkStart w:id="0" w:name="_GoBack"/>
      <w:bookmarkEnd w:id="0"/>
      <w:r w:rsidRPr="00BA6EE1">
        <w:rPr>
          <w:b/>
          <w:bCs/>
          <w:lang w:val="en-US"/>
        </w:rPr>
        <w:t>Abstract</w:t>
      </w:r>
      <w:r w:rsidRPr="004649F2">
        <w:rPr>
          <w:b/>
          <w:bCs/>
          <w:lang w:val="en-US"/>
        </w:rPr>
        <w:t xml:space="preserve">: </w:t>
      </w:r>
      <w:proofErr w:type="spellStart"/>
      <w:r w:rsidR="00E66F0F" w:rsidRPr="00E66F0F">
        <w:rPr>
          <w:b/>
          <w:bCs/>
          <w:lang w:val="en-US"/>
        </w:rPr>
        <w:t>Lyapunov</w:t>
      </w:r>
      <w:proofErr w:type="spellEnd"/>
      <w:r w:rsidR="00E66F0F" w:rsidRPr="00E66F0F">
        <w:rPr>
          <w:b/>
          <w:bCs/>
          <w:lang w:val="en-US"/>
        </w:rPr>
        <w:t xml:space="preserve"> exponents and their </w:t>
      </w:r>
      <w:proofErr w:type="spellStart"/>
      <w:r w:rsidR="00E66F0F" w:rsidRPr="00E66F0F">
        <w:rPr>
          <w:b/>
          <w:bCs/>
          <w:lang w:val="en-US"/>
        </w:rPr>
        <w:t>Oseledets</w:t>
      </w:r>
      <w:proofErr w:type="spellEnd"/>
      <w:r w:rsidR="00E66F0F" w:rsidRPr="00E66F0F">
        <w:rPr>
          <w:b/>
          <w:bCs/>
          <w:lang w:val="en-US"/>
        </w:rPr>
        <w:t xml:space="preserve"> flag decomposition</w:t>
      </w:r>
      <w:r w:rsidR="00E66F0F">
        <w:rPr>
          <w:b/>
          <w:bCs/>
          <w:lang w:val="en-US"/>
        </w:rPr>
        <w:t xml:space="preserve"> </w:t>
      </w:r>
      <w:r w:rsidR="00E66F0F" w:rsidRPr="00E66F0F">
        <w:rPr>
          <w:b/>
          <w:bCs/>
          <w:lang w:val="en-US"/>
        </w:rPr>
        <w:t>are a very useful tool for describing dynamical</w:t>
      </w:r>
      <w:r w:rsidR="00E66F0F">
        <w:rPr>
          <w:b/>
          <w:bCs/>
          <w:lang w:val="en-US"/>
        </w:rPr>
        <w:t xml:space="preserve"> </w:t>
      </w:r>
      <w:r w:rsidR="00E66F0F" w:rsidRPr="00E66F0F">
        <w:rPr>
          <w:b/>
          <w:bCs/>
          <w:lang w:val="en-US"/>
        </w:rPr>
        <w:t>systems. They are presented sometimes as dynamical</w:t>
      </w:r>
      <w:r w:rsidR="00E66F0F" w:rsidRPr="00E66F0F">
        <w:rPr>
          <w:b/>
          <w:bCs/>
          <w:lang w:val="en-US"/>
        </w:rPr>
        <w:br/>
        <w:t>variation of Hodge structures. My main motivation here is</w:t>
      </w:r>
      <w:r w:rsidR="00E66F0F">
        <w:rPr>
          <w:b/>
          <w:bCs/>
          <w:lang w:val="en-US"/>
        </w:rPr>
        <w:t xml:space="preserve"> </w:t>
      </w:r>
      <w:r w:rsidR="00E66F0F" w:rsidRPr="00E66F0F">
        <w:rPr>
          <w:b/>
          <w:bCs/>
          <w:lang w:val="en-US"/>
        </w:rPr>
        <w:t>to understand their link to algebraic invariants of</w:t>
      </w:r>
      <w:r w:rsidR="00E66F0F">
        <w:rPr>
          <w:b/>
          <w:bCs/>
          <w:lang w:val="en-US"/>
        </w:rPr>
        <w:t xml:space="preserve"> </w:t>
      </w:r>
      <w:r w:rsidR="00E66F0F" w:rsidRPr="00E66F0F">
        <w:rPr>
          <w:b/>
          <w:bCs/>
          <w:lang w:val="en-US"/>
        </w:rPr>
        <w:t>variation of</w:t>
      </w:r>
      <w:r w:rsidR="00E66F0F">
        <w:rPr>
          <w:b/>
          <w:bCs/>
          <w:lang w:val="en-US"/>
        </w:rPr>
        <w:t xml:space="preserve"> Hodge structure when it exists.</w:t>
      </w:r>
    </w:p>
    <w:p w:rsidR="00E66F0F" w:rsidRDefault="00E66F0F" w:rsidP="002F3AC1">
      <w:pPr>
        <w:jc w:val="both"/>
        <w:rPr>
          <w:b/>
          <w:bCs/>
          <w:lang w:val="en-US"/>
        </w:rPr>
      </w:pPr>
      <w:r w:rsidRPr="00E66F0F">
        <w:rPr>
          <w:b/>
          <w:bCs/>
          <w:lang w:val="en-US"/>
        </w:rPr>
        <w:t xml:space="preserve">In the 90's, M. </w:t>
      </w:r>
      <w:proofErr w:type="spellStart"/>
      <w:r w:rsidRPr="00E66F0F">
        <w:rPr>
          <w:b/>
          <w:bCs/>
          <w:lang w:val="en-US"/>
        </w:rPr>
        <w:t>Kontsevich</w:t>
      </w:r>
      <w:proofErr w:type="spellEnd"/>
      <w:r w:rsidRPr="00E66F0F">
        <w:rPr>
          <w:b/>
          <w:bCs/>
          <w:lang w:val="en-US"/>
        </w:rPr>
        <w:t xml:space="preserve"> observed that the sum of</w:t>
      </w:r>
      <w:r>
        <w:rPr>
          <w:b/>
          <w:bCs/>
          <w:lang w:val="en-US"/>
        </w:rPr>
        <w:t xml:space="preserve"> </w:t>
      </w:r>
      <w:proofErr w:type="spellStart"/>
      <w:r w:rsidRPr="00E66F0F">
        <w:rPr>
          <w:b/>
          <w:bCs/>
          <w:lang w:val="en-US"/>
        </w:rPr>
        <w:t>Lyapunov</w:t>
      </w:r>
      <w:proofErr w:type="spellEnd"/>
      <w:r w:rsidRPr="00E66F0F">
        <w:rPr>
          <w:b/>
          <w:bCs/>
          <w:lang w:val="en-US"/>
        </w:rPr>
        <w:t xml:space="preserve"> exponents associated to</w:t>
      </w:r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>translation surfaces are</w:t>
      </w:r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 xml:space="preserve">equal to the degree of some holomorphic </w:t>
      </w:r>
      <w:proofErr w:type="spellStart"/>
      <w:r w:rsidRPr="00E66F0F">
        <w:rPr>
          <w:b/>
          <w:bCs/>
          <w:lang w:val="en-US"/>
        </w:rPr>
        <w:t>subbundle</w:t>
      </w:r>
      <w:proofErr w:type="spellEnd"/>
      <w:r w:rsidRPr="00E66F0F">
        <w:rPr>
          <w:b/>
          <w:bCs/>
          <w:lang w:val="en-US"/>
        </w:rPr>
        <w:t xml:space="preserve"> for a</w:t>
      </w:r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>variation of Hodge structure associated to its</w:t>
      </w:r>
      <w:r>
        <w:rPr>
          <w:b/>
          <w:bCs/>
          <w:lang w:val="en-US"/>
        </w:rPr>
        <w:t xml:space="preserve"> </w:t>
      </w:r>
      <w:proofErr w:type="spellStart"/>
      <w:r w:rsidRPr="00E66F0F">
        <w:rPr>
          <w:b/>
          <w:bCs/>
          <w:lang w:val="en-US"/>
        </w:rPr>
        <w:t>Teichm"uller</w:t>
      </w:r>
      <w:proofErr w:type="spellEnd"/>
      <w:r w:rsidRPr="00E66F0F">
        <w:rPr>
          <w:b/>
          <w:bCs/>
          <w:lang w:val="en-US"/>
        </w:rPr>
        <w:t xml:space="preserve"> geodesic. It is remarkable that this relation</w:t>
      </w:r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>arises from wider properties like ergodicity and some</w:t>
      </w:r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>algebraic rigidity on the variation of</w:t>
      </w:r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>Hodge structure</w:t>
      </w:r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>which is true in a much more general setting.</w:t>
      </w:r>
    </w:p>
    <w:p w:rsidR="00E66F0F" w:rsidRDefault="00E66F0F" w:rsidP="002F3AC1">
      <w:pPr>
        <w:jc w:val="both"/>
        <w:rPr>
          <w:b/>
          <w:bCs/>
          <w:lang w:val="en-US"/>
        </w:rPr>
      </w:pPr>
      <w:r w:rsidRPr="00E66F0F">
        <w:rPr>
          <w:b/>
          <w:bCs/>
          <w:lang w:val="en-US"/>
        </w:rPr>
        <w:t>Recently, a similar result was observed on higher width</w:t>
      </w:r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>variation of Hodge structure (which decomposition has more</w:t>
      </w:r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 xml:space="preserve">flags), A. </w:t>
      </w:r>
      <w:proofErr w:type="spellStart"/>
      <w:r w:rsidRPr="00E66F0F">
        <w:rPr>
          <w:b/>
          <w:bCs/>
          <w:lang w:val="en-US"/>
        </w:rPr>
        <w:t>Eskin</w:t>
      </w:r>
      <w:proofErr w:type="spellEnd"/>
      <w:r w:rsidRPr="00E66F0F">
        <w:rPr>
          <w:b/>
          <w:bCs/>
          <w:lang w:val="en-US"/>
        </w:rPr>
        <w:t xml:space="preserve">, </w:t>
      </w:r>
      <w:proofErr w:type="spellStart"/>
      <w:r w:rsidRPr="00E66F0F">
        <w:rPr>
          <w:b/>
          <w:bCs/>
          <w:lang w:val="en-US"/>
        </w:rPr>
        <w:t>M.Kontsevich</w:t>
      </w:r>
      <w:proofErr w:type="spellEnd"/>
      <w:r w:rsidRPr="00E66F0F">
        <w:rPr>
          <w:b/>
          <w:bCs/>
          <w:lang w:val="en-US"/>
        </w:rPr>
        <w:t xml:space="preserve">, M. </w:t>
      </w:r>
      <w:proofErr w:type="spellStart"/>
      <w:r w:rsidRPr="00E66F0F">
        <w:rPr>
          <w:b/>
          <w:bCs/>
          <w:lang w:val="en-US"/>
        </w:rPr>
        <w:t>Möller</w:t>
      </w:r>
      <w:proofErr w:type="spellEnd"/>
      <w:r w:rsidRPr="00E66F0F">
        <w:rPr>
          <w:b/>
          <w:bCs/>
          <w:lang w:val="en-US"/>
        </w:rPr>
        <w:t xml:space="preserve"> and A. </w:t>
      </w:r>
      <w:proofErr w:type="spellStart"/>
      <w:r w:rsidRPr="00E66F0F">
        <w:rPr>
          <w:b/>
          <w:bCs/>
          <w:lang w:val="en-US"/>
        </w:rPr>
        <w:t>Zorich</w:t>
      </w:r>
      <w:proofErr w:type="spellEnd"/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 xml:space="preserve">showed indeed a lower bound of their associated </w:t>
      </w:r>
      <w:proofErr w:type="spellStart"/>
      <w:r w:rsidRPr="00E66F0F">
        <w:rPr>
          <w:b/>
          <w:bCs/>
          <w:lang w:val="en-US"/>
        </w:rPr>
        <w:t>Lyapunov</w:t>
      </w:r>
      <w:proofErr w:type="spellEnd"/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>exponents given by the parabolic degrees of their</w:t>
      </w:r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>variation of Hodge structure.</w:t>
      </w:r>
      <w:r>
        <w:rPr>
          <w:b/>
          <w:bCs/>
          <w:lang w:val="en-US"/>
        </w:rPr>
        <w:t xml:space="preserve"> </w:t>
      </w:r>
    </w:p>
    <w:p w:rsidR="00E12565" w:rsidRPr="00AE4407" w:rsidRDefault="00E66F0F" w:rsidP="002F3AC1">
      <w:pPr>
        <w:jc w:val="both"/>
        <w:rPr>
          <w:b/>
          <w:bCs/>
          <w:lang w:val="en-US"/>
        </w:rPr>
      </w:pPr>
      <w:r w:rsidRPr="00E66F0F">
        <w:rPr>
          <w:b/>
          <w:bCs/>
          <w:lang w:val="en-US"/>
        </w:rPr>
        <w:t>I will present this result on the example of variation of</w:t>
      </w:r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>Hodge structure yielded by</w:t>
      </w:r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>hypergeometric equations of</w:t>
      </w:r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 xml:space="preserve">arbitrary order. </w:t>
      </w:r>
      <w:proofErr w:type="gramStart"/>
      <w:r w:rsidRPr="00E66F0F">
        <w:rPr>
          <w:b/>
          <w:bCs/>
          <w:lang w:val="en-US"/>
        </w:rPr>
        <w:t>Starting with the computation of their</w:t>
      </w:r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>degrees, and presenting some computer experiments.</w:t>
      </w:r>
      <w:proofErr w:type="gramEnd"/>
      <w:r w:rsidRPr="00E66F0F">
        <w:rPr>
          <w:b/>
          <w:bCs/>
          <w:lang w:val="en-US"/>
        </w:rPr>
        <w:t xml:space="preserve"> This</w:t>
      </w:r>
      <w:r>
        <w:rPr>
          <w:b/>
          <w:bCs/>
          <w:lang w:val="en-US"/>
        </w:rPr>
        <w:t xml:space="preserve"> </w:t>
      </w:r>
      <w:r w:rsidRPr="00E66F0F">
        <w:rPr>
          <w:b/>
          <w:bCs/>
          <w:lang w:val="en-US"/>
        </w:rPr>
        <w:t xml:space="preserve">will motivate questions about the </w:t>
      </w:r>
      <w:proofErr w:type="spellStart"/>
      <w:r w:rsidRPr="00E66F0F">
        <w:rPr>
          <w:b/>
          <w:bCs/>
          <w:lang w:val="en-US"/>
        </w:rPr>
        <w:t>equality</w:t>
      </w:r>
      <w:proofErr w:type="spellEnd"/>
      <w:r w:rsidRPr="00E66F0F">
        <w:rPr>
          <w:b/>
          <w:bCs/>
          <w:lang w:val="en-US"/>
        </w:rPr>
        <w:t xml:space="preserve"> </w:t>
      </w:r>
      <w:proofErr w:type="spellStart"/>
      <w:r w:rsidRPr="00E66F0F">
        <w:rPr>
          <w:b/>
          <w:bCs/>
          <w:lang w:val="en-US"/>
        </w:rPr>
        <w:t>case</w:t>
      </w:r>
      <w:proofErr w:type="spellEnd"/>
      <w:r w:rsidRPr="00E66F0F">
        <w:rPr>
          <w:b/>
          <w:bCs/>
          <w:lang w:val="en-US"/>
        </w:rPr>
        <w:t>.</w:t>
      </w:r>
    </w:p>
    <w:p w:rsidR="00D94CED" w:rsidRPr="004649F2" w:rsidRDefault="00D94CED" w:rsidP="002F3AC1">
      <w:pPr>
        <w:jc w:val="both"/>
        <w:rPr>
          <w:b/>
          <w:bCs/>
          <w:lang w:val="en-US"/>
        </w:rPr>
      </w:pPr>
    </w:p>
    <w:p w:rsidR="00F44466" w:rsidRPr="004649F2" w:rsidRDefault="00F44466" w:rsidP="002F3AC1">
      <w:pPr>
        <w:jc w:val="both"/>
        <w:rPr>
          <w:b/>
          <w:bCs/>
          <w:lang w:val="en-US"/>
        </w:rPr>
      </w:pPr>
    </w:p>
    <w:p w:rsidR="00F44466" w:rsidRPr="00E66F0F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  <w:lang w:val="en-US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E66F0F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E66F0F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E66F0F">
        <w:rPr>
          <w:rFonts w:ascii="Courier New" w:hAnsi="Courier New" w:cs="Courier New"/>
          <w:b/>
          <w:i/>
          <w:sz w:val="44"/>
          <w:szCs w:val="44"/>
          <w:lang w:val="en-US"/>
        </w:rPr>
        <w:t>!</w:t>
      </w:r>
    </w:p>
    <w:sectPr w:rsidR="00F44466" w:rsidRPr="00E66F0F" w:rsidSect="00AE4407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978E1"/>
    <w:rsid w:val="000B39E7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649F2"/>
    <w:rsid w:val="00477AE1"/>
    <w:rsid w:val="004A4C21"/>
    <w:rsid w:val="004E6D61"/>
    <w:rsid w:val="00520784"/>
    <w:rsid w:val="00550C2C"/>
    <w:rsid w:val="00562715"/>
    <w:rsid w:val="005C5F62"/>
    <w:rsid w:val="005F58A2"/>
    <w:rsid w:val="00602754"/>
    <w:rsid w:val="006144F8"/>
    <w:rsid w:val="006253D9"/>
    <w:rsid w:val="0063154D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4CC"/>
    <w:rsid w:val="00855685"/>
    <w:rsid w:val="00881635"/>
    <w:rsid w:val="008C0185"/>
    <w:rsid w:val="008C62A9"/>
    <w:rsid w:val="008D60D5"/>
    <w:rsid w:val="00903C5A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E4407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6818"/>
    <w:rsid w:val="00C94050"/>
    <w:rsid w:val="00CB46D3"/>
    <w:rsid w:val="00CD5064"/>
    <w:rsid w:val="00CD550C"/>
    <w:rsid w:val="00CF53D9"/>
    <w:rsid w:val="00D059F5"/>
    <w:rsid w:val="00D1707F"/>
    <w:rsid w:val="00D757C7"/>
    <w:rsid w:val="00D94CED"/>
    <w:rsid w:val="00DB2959"/>
    <w:rsid w:val="00DD125A"/>
    <w:rsid w:val="00DE0A65"/>
    <w:rsid w:val="00DF7334"/>
    <w:rsid w:val="00E12565"/>
    <w:rsid w:val="00E4230C"/>
    <w:rsid w:val="00E55CCD"/>
    <w:rsid w:val="00E66F0F"/>
    <w:rsid w:val="00E9290E"/>
    <w:rsid w:val="00EB565A"/>
    <w:rsid w:val="00EC2ED8"/>
    <w:rsid w:val="00EC568F"/>
    <w:rsid w:val="00F04D71"/>
    <w:rsid w:val="00F44466"/>
    <w:rsid w:val="00F44CE4"/>
    <w:rsid w:val="00F57FD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2017-05-22T13:07:00Z</cp:lastPrinted>
  <dcterms:created xsi:type="dcterms:W3CDTF">2017-06-04T14:41:00Z</dcterms:created>
  <dcterms:modified xsi:type="dcterms:W3CDTF">2017-06-04T14:46:00Z</dcterms:modified>
</cp:coreProperties>
</file>