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7665A0">
        <w:rPr>
          <w:b/>
          <w:color w:val="800080"/>
          <w:sz w:val="40"/>
          <w:szCs w:val="40"/>
        </w:rPr>
        <w:t>14</w:t>
      </w:r>
      <w:r w:rsidR="00DE775C">
        <w:rPr>
          <w:b/>
          <w:color w:val="800080"/>
          <w:sz w:val="40"/>
          <w:szCs w:val="40"/>
        </w:rPr>
        <w:t xml:space="preserve"> </w:t>
      </w:r>
      <w:proofErr w:type="gramStart"/>
      <w:r w:rsidR="00DE775C">
        <w:rPr>
          <w:b/>
          <w:color w:val="800080"/>
          <w:sz w:val="40"/>
          <w:szCs w:val="40"/>
        </w:rPr>
        <w:t>сентября</w:t>
      </w:r>
      <w:r w:rsidR="002D42DB">
        <w:rPr>
          <w:b/>
          <w:color w:val="800080"/>
          <w:sz w:val="40"/>
          <w:szCs w:val="40"/>
        </w:rPr>
        <w:t xml:space="preserve"> </w:t>
      </w:r>
      <w:r w:rsidRPr="00AB598D">
        <w:rPr>
          <w:b/>
          <w:color w:val="800080"/>
          <w:sz w:val="40"/>
          <w:szCs w:val="40"/>
        </w:rPr>
        <w:t xml:space="preserve"> 2017</w:t>
      </w:r>
      <w:proofErr w:type="gramEnd"/>
      <w:r w:rsidRPr="00AB598D">
        <w:rPr>
          <w:b/>
          <w:color w:val="800080"/>
          <w:sz w:val="40"/>
          <w:szCs w:val="40"/>
        </w:rPr>
        <w:t xml:space="preserve">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1103E2" w:rsidRPr="001103E2" w:rsidRDefault="007665A0" w:rsidP="008E007E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Григорий </w:t>
      </w:r>
      <w:proofErr w:type="spellStart"/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Папаянов</w:t>
      </w:r>
      <w:proofErr w:type="spellEnd"/>
      <w:r w:rsidR="001103E2" w:rsidRPr="001103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7665A0">
        <w:rPr>
          <w:rFonts w:ascii="Times New Roman" w:hAnsi="Times New Roman" w:cs="Times New Roman"/>
          <w:b/>
          <w:bCs/>
          <w:sz w:val="40"/>
          <w:szCs w:val="40"/>
        </w:rPr>
        <w:t xml:space="preserve">Резольвенты </w:t>
      </w:r>
      <w:proofErr w:type="spellStart"/>
      <w:r w:rsidRPr="007665A0">
        <w:rPr>
          <w:rFonts w:ascii="Times New Roman" w:hAnsi="Times New Roman" w:cs="Times New Roman"/>
          <w:b/>
          <w:bCs/>
          <w:sz w:val="40"/>
          <w:szCs w:val="40"/>
        </w:rPr>
        <w:t>Дольбо</w:t>
      </w:r>
      <w:proofErr w:type="spellEnd"/>
      <w:r w:rsidRPr="007665A0">
        <w:rPr>
          <w:rFonts w:ascii="Times New Roman" w:hAnsi="Times New Roman" w:cs="Times New Roman"/>
          <w:b/>
          <w:bCs/>
          <w:sz w:val="40"/>
          <w:szCs w:val="40"/>
        </w:rPr>
        <w:t xml:space="preserve"> когерентных пучков и приложения</w:t>
      </w:r>
    </w:p>
    <w:p w:rsidR="001103E2" w:rsidRPr="007665A0" w:rsidRDefault="00E67083" w:rsidP="001103E2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7665A0" w:rsidRPr="007665A0">
        <w:rPr>
          <w:rFonts w:ascii="Times New Roman" w:hAnsi="Times New Roman" w:cs="Times New Roman"/>
          <w:sz w:val="28"/>
          <w:szCs w:val="28"/>
        </w:rPr>
        <w:t>Голоморфное расслоение на гладком комплексном многообразии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 xml:space="preserve">можно описать как гладкое расслоение с </w:t>
      </w:r>
      <w:proofErr w:type="spellStart"/>
      <w:r w:rsidR="007665A0" w:rsidRPr="007665A0">
        <w:rPr>
          <w:rFonts w:ascii="Times New Roman" w:hAnsi="Times New Roman" w:cs="Times New Roman"/>
          <w:sz w:val="28"/>
          <w:szCs w:val="28"/>
        </w:rPr>
        <w:t>dbar</w:t>
      </w:r>
      <w:proofErr w:type="spellEnd"/>
      <w:r w:rsidR="007665A0" w:rsidRPr="007665A0">
        <w:rPr>
          <w:rFonts w:ascii="Times New Roman" w:hAnsi="Times New Roman" w:cs="Times New Roman"/>
          <w:sz w:val="28"/>
          <w:szCs w:val="28"/>
        </w:rPr>
        <w:t>-оператором -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 xml:space="preserve">его резольвенту </w:t>
      </w:r>
      <w:proofErr w:type="spellStart"/>
      <w:r w:rsidR="007665A0" w:rsidRPr="007665A0">
        <w:rPr>
          <w:rFonts w:ascii="Times New Roman" w:hAnsi="Times New Roman" w:cs="Times New Roman"/>
          <w:sz w:val="28"/>
          <w:szCs w:val="28"/>
        </w:rPr>
        <w:t>Дольбо</w:t>
      </w:r>
      <w:proofErr w:type="spellEnd"/>
      <w:r w:rsidR="007665A0" w:rsidRPr="007665A0">
        <w:rPr>
          <w:rFonts w:ascii="Times New Roman" w:hAnsi="Times New Roman" w:cs="Times New Roman"/>
          <w:sz w:val="28"/>
          <w:szCs w:val="28"/>
        </w:rPr>
        <w:t>. Рослый-</w:t>
      </w:r>
      <w:proofErr w:type="spellStart"/>
      <w:r w:rsidR="007665A0" w:rsidRPr="007665A0">
        <w:rPr>
          <w:rFonts w:ascii="Times New Roman" w:hAnsi="Times New Roman" w:cs="Times New Roman"/>
          <w:sz w:val="28"/>
          <w:szCs w:val="28"/>
        </w:rPr>
        <w:t>Бондал</w:t>
      </w:r>
      <w:proofErr w:type="spellEnd"/>
      <w:r w:rsidR="007665A0" w:rsidRPr="007665A0">
        <w:rPr>
          <w:rFonts w:ascii="Times New Roman" w:hAnsi="Times New Roman" w:cs="Times New Roman"/>
          <w:sz w:val="28"/>
          <w:szCs w:val="28"/>
        </w:rPr>
        <w:t xml:space="preserve"> и Блок открыли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 xml:space="preserve">способ построить резольвенту </w:t>
      </w:r>
      <w:proofErr w:type="spellStart"/>
      <w:r w:rsidR="007665A0" w:rsidRPr="007665A0">
        <w:rPr>
          <w:rFonts w:ascii="Times New Roman" w:hAnsi="Times New Roman" w:cs="Times New Roman"/>
          <w:sz w:val="28"/>
          <w:szCs w:val="28"/>
        </w:rPr>
        <w:t>Дольбо</w:t>
      </w:r>
      <w:proofErr w:type="spellEnd"/>
      <w:r w:rsidR="007665A0" w:rsidRPr="007665A0">
        <w:rPr>
          <w:rFonts w:ascii="Times New Roman" w:hAnsi="Times New Roman" w:cs="Times New Roman"/>
          <w:sz w:val="28"/>
          <w:szCs w:val="28"/>
        </w:rPr>
        <w:t xml:space="preserve"> (эллиптический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>комплекс, разрешающий данный пучок) у произвольного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>когерентного пучка. Эта конструкция позволяет применять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>эллиптическую теорию для изучения когерентных пучков на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>гладких многообразиях, и в частности доставляет простое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 xml:space="preserve">доказательство </w:t>
      </w:r>
      <w:proofErr w:type="spellStart"/>
      <w:r w:rsidR="007665A0" w:rsidRPr="007665A0">
        <w:rPr>
          <w:rFonts w:ascii="Times New Roman" w:hAnsi="Times New Roman" w:cs="Times New Roman"/>
          <w:sz w:val="28"/>
          <w:szCs w:val="28"/>
        </w:rPr>
        <w:t>конечномерности</w:t>
      </w:r>
      <w:proofErr w:type="spellEnd"/>
      <w:r w:rsidR="007665A0" w:rsidRPr="007665A0">
        <w:rPr>
          <w:rFonts w:ascii="Times New Roman" w:hAnsi="Times New Roman" w:cs="Times New Roman"/>
          <w:sz w:val="28"/>
          <w:szCs w:val="28"/>
        </w:rPr>
        <w:t xml:space="preserve"> когомологий и когерентности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>прямого образа. Я собираюсь рассказать про эту</w:t>
      </w:r>
      <w:r w:rsidR="007665A0" w:rsidRPr="007665A0">
        <w:rPr>
          <w:rFonts w:ascii="Times New Roman" w:hAnsi="Times New Roman" w:cs="Times New Roman"/>
          <w:sz w:val="28"/>
          <w:szCs w:val="28"/>
        </w:rPr>
        <w:br/>
        <w:t>конструкцию; от слушателей требуется знать, что такое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>комплексное многообразие.</w:t>
      </w:r>
    </w:p>
    <w:p w:rsidR="007665A0" w:rsidRDefault="007665A0" w:rsidP="00DE775C">
      <w:pPr>
        <w:pStyle w:val="HTML0"/>
        <w:jc w:val="both"/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Рома </w:t>
      </w:r>
      <w:proofErr w:type="spellStart"/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Крутовский</w:t>
      </w:r>
      <w:proofErr w:type="spellEnd"/>
      <w:r w:rsidR="0084363C" w:rsidRPr="001103E2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</w:t>
      </w:r>
      <w:r w:rsidRPr="007665A0">
        <w:rPr>
          <w:rFonts w:ascii="Times New Roman" w:hAnsi="Times New Roman" w:cs="Times New Roman"/>
          <w:b/>
          <w:bCs/>
          <w:sz w:val="40"/>
          <w:szCs w:val="40"/>
        </w:rPr>
        <w:t>Спектральная последовательность Бореля.</w:t>
      </w:r>
    </w:p>
    <w:p w:rsidR="007665A0" w:rsidRDefault="001103E2" w:rsidP="00DE775C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>Аннотация</w:t>
      </w:r>
      <w:r w:rsidR="00107A2E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>Довольно полезной техникой для подсчета когомологий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>хороших пространств являются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A0" w:rsidRPr="007665A0">
        <w:rPr>
          <w:rFonts w:ascii="Times New Roman" w:hAnsi="Times New Roman" w:cs="Times New Roman"/>
          <w:sz w:val="28"/>
          <w:szCs w:val="28"/>
        </w:rPr>
        <w:t>спектральныйепоследовательности</w:t>
      </w:r>
      <w:proofErr w:type="spellEnd"/>
      <w:r w:rsidR="007665A0" w:rsidRPr="007665A0">
        <w:rPr>
          <w:rFonts w:ascii="Times New Roman" w:hAnsi="Times New Roman" w:cs="Times New Roman"/>
          <w:sz w:val="28"/>
          <w:szCs w:val="28"/>
        </w:rPr>
        <w:t>, в частности широко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 xml:space="preserve">используемая последовательность </w:t>
      </w:r>
      <w:proofErr w:type="spellStart"/>
      <w:r w:rsidR="007665A0" w:rsidRPr="007665A0">
        <w:rPr>
          <w:rFonts w:ascii="Times New Roman" w:hAnsi="Times New Roman" w:cs="Times New Roman"/>
          <w:sz w:val="28"/>
          <w:szCs w:val="28"/>
        </w:rPr>
        <w:t>Серра</w:t>
      </w:r>
      <w:proofErr w:type="spellEnd"/>
      <w:r w:rsidR="007665A0" w:rsidRPr="007665A0">
        <w:rPr>
          <w:rFonts w:ascii="Times New Roman" w:hAnsi="Times New Roman" w:cs="Times New Roman"/>
          <w:sz w:val="28"/>
          <w:szCs w:val="28"/>
        </w:rPr>
        <w:t>, которая позволяет</w:t>
      </w:r>
      <w:r w:rsidR="007665A0" w:rsidRPr="007665A0">
        <w:rPr>
          <w:rFonts w:ascii="Times New Roman" w:hAnsi="Times New Roman" w:cs="Times New Roman"/>
          <w:sz w:val="28"/>
          <w:szCs w:val="28"/>
        </w:rPr>
        <w:br/>
        <w:t>вычислять кольцо когомологий SU(n). Мы же поговорим о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 xml:space="preserve">спектральной </w:t>
      </w:r>
      <w:proofErr w:type="spellStart"/>
      <w:r w:rsidR="007665A0" w:rsidRPr="007665A0">
        <w:rPr>
          <w:rFonts w:ascii="Times New Roman" w:hAnsi="Times New Roman" w:cs="Times New Roman"/>
          <w:sz w:val="28"/>
          <w:szCs w:val="28"/>
        </w:rPr>
        <w:t>расследовательности</w:t>
      </w:r>
      <w:proofErr w:type="spellEnd"/>
      <w:r w:rsidR="007665A0" w:rsidRPr="007665A0">
        <w:rPr>
          <w:rFonts w:ascii="Times New Roman" w:hAnsi="Times New Roman" w:cs="Times New Roman"/>
          <w:sz w:val="28"/>
          <w:szCs w:val="28"/>
        </w:rPr>
        <w:t xml:space="preserve"> для</w:t>
      </w:r>
      <w:r w:rsidR="007665A0" w:rsidRPr="007665A0">
        <w:rPr>
          <w:rFonts w:ascii="Times New Roman" w:hAnsi="Times New Roman" w:cs="Times New Roman"/>
          <w:sz w:val="28"/>
          <w:szCs w:val="28"/>
        </w:rPr>
        <w:br/>
        <w:t>комплексно-аналитических расслоений, которой позволяет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 xml:space="preserve">считать более тонкие когомологии </w:t>
      </w:r>
      <w:proofErr w:type="spellStart"/>
      <w:r w:rsidR="007665A0" w:rsidRPr="007665A0">
        <w:rPr>
          <w:rFonts w:ascii="Times New Roman" w:hAnsi="Times New Roman" w:cs="Times New Roman"/>
          <w:sz w:val="28"/>
          <w:szCs w:val="28"/>
        </w:rPr>
        <w:t>Дольбо</w:t>
      </w:r>
      <w:proofErr w:type="spellEnd"/>
      <w:r w:rsidR="007665A0" w:rsidRPr="007665A0">
        <w:rPr>
          <w:rFonts w:ascii="Times New Roman" w:hAnsi="Times New Roman" w:cs="Times New Roman"/>
          <w:sz w:val="28"/>
          <w:szCs w:val="28"/>
        </w:rPr>
        <w:t>. Большую часть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>доклада я посвящу доказательству существования данной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>последовательности, если хватит времени, то поговорим и о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>применении данной техники (в частности, к многообразиям</w:t>
      </w:r>
      <w:r w:rsidR="007665A0">
        <w:rPr>
          <w:rFonts w:ascii="Times New Roman" w:hAnsi="Times New Roman" w:cs="Times New Roman"/>
          <w:sz w:val="28"/>
          <w:szCs w:val="28"/>
        </w:rPr>
        <w:t xml:space="preserve"> </w:t>
      </w:r>
      <w:r w:rsidR="007665A0" w:rsidRPr="007665A0">
        <w:rPr>
          <w:rFonts w:ascii="Times New Roman" w:hAnsi="Times New Roman" w:cs="Times New Roman"/>
          <w:sz w:val="28"/>
          <w:szCs w:val="28"/>
        </w:rPr>
        <w:t>Хопфа и их обобщениям).</w:t>
      </w:r>
    </w:p>
    <w:p w:rsidR="00091910" w:rsidRPr="001103E2" w:rsidRDefault="007665A0" w:rsidP="00DE775C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65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65A0">
        <w:rPr>
          <w:rFonts w:ascii="Times New Roman" w:hAnsi="Times New Roman" w:cs="Times New Roman"/>
          <w:sz w:val="28"/>
          <w:szCs w:val="28"/>
        </w:rPr>
        <w:t>Пререквизиты</w:t>
      </w:r>
      <w:proofErr w:type="spellEnd"/>
      <w:r w:rsidRPr="007665A0">
        <w:rPr>
          <w:rFonts w:ascii="Times New Roman" w:hAnsi="Times New Roman" w:cs="Times New Roman"/>
          <w:sz w:val="28"/>
          <w:szCs w:val="28"/>
        </w:rPr>
        <w:t>: я буду предполагать, что слушатели знакомы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5A0">
        <w:rPr>
          <w:rFonts w:ascii="Times New Roman" w:hAnsi="Times New Roman" w:cs="Times New Roman"/>
          <w:sz w:val="28"/>
          <w:szCs w:val="28"/>
        </w:rPr>
        <w:t>со спектральной последовательностью Лере и когомологиями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5A0">
        <w:rPr>
          <w:rFonts w:ascii="Times New Roman" w:hAnsi="Times New Roman" w:cs="Times New Roman"/>
          <w:sz w:val="28"/>
          <w:szCs w:val="28"/>
        </w:rPr>
        <w:t>коэффициентами в пучках.</w:t>
      </w:r>
    </w:p>
    <w:sectPr w:rsidR="00091910" w:rsidRPr="001103E2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1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621A2"/>
    <w:rsid w:val="00091910"/>
    <w:rsid w:val="000B0880"/>
    <w:rsid w:val="00103075"/>
    <w:rsid w:val="00107A2E"/>
    <w:rsid w:val="001103E2"/>
    <w:rsid w:val="00236FC3"/>
    <w:rsid w:val="002D42DB"/>
    <w:rsid w:val="00333080"/>
    <w:rsid w:val="004400B9"/>
    <w:rsid w:val="0054402C"/>
    <w:rsid w:val="005C2B2F"/>
    <w:rsid w:val="005E5E43"/>
    <w:rsid w:val="00605FB3"/>
    <w:rsid w:val="00690D0B"/>
    <w:rsid w:val="007665A0"/>
    <w:rsid w:val="0084363C"/>
    <w:rsid w:val="008C61FA"/>
    <w:rsid w:val="008E007E"/>
    <w:rsid w:val="00927B6E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DE775C"/>
    <w:rsid w:val="00E26D36"/>
    <w:rsid w:val="00E67083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32E9-E414-4A87-97F2-B0E9E4F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Вера Кузнецова</cp:lastModifiedBy>
  <cp:revision>3</cp:revision>
  <cp:lastPrinted>2017-06-27T07:22:00Z</cp:lastPrinted>
  <dcterms:created xsi:type="dcterms:W3CDTF">2017-09-11T06:54:00Z</dcterms:created>
  <dcterms:modified xsi:type="dcterms:W3CDTF">2017-09-11T06:56:00Z</dcterms:modified>
</cp:coreProperties>
</file>