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C5A" w:rsidRDefault="00150B1B" w:rsidP="001E0FAE">
      <w:pPr>
        <w:jc w:val="center"/>
        <w:rPr>
          <w:rFonts w:ascii="Courier New" w:hAnsi="Courier New" w:cs="Courier New"/>
          <w:b/>
          <w:i/>
          <w:color w:val="0000FF"/>
          <w:sz w:val="36"/>
          <w:szCs w:val="36"/>
        </w:rPr>
      </w:pPr>
      <w:r>
        <w:rPr>
          <w:rFonts w:ascii="Courier New" w:hAnsi="Courier New" w:cs="Courier New"/>
          <w:b/>
          <w:i/>
          <w:color w:val="0000FF"/>
          <w:sz w:val="36"/>
          <w:szCs w:val="36"/>
          <w:lang w:val="en-US"/>
        </w:rPr>
        <w:t>C</w:t>
      </w:r>
      <w:proofErr w:type="spellStart"/>
      <w:r w:rsidR="008513F4" w:rsidRPr="00C44892">
        <w:rPr>
          <w:rFonts w:ascii="Courier New" w:hAnsi="Courier New" w:cs="Courier New"/>
          <w:b/>
          <w:i/>
          <w:color w:val="0000FF"/>
          <w:sz w:val="36"/>
          <w:szCs w:val="36"/>
        </w:rPr>
        <w:t>еминар</w:t>
      </w:r>
      <w:proofErr w:type="spellEnd"/>
      <w:r w:rsidR="008513F4" w:rsidRPr="00C44892">
        <w:rPr>
          <w:rFonts w:ascii="Courier New" w:hAnsi="Courier New" w:cs="Courier New"/>
          <w:b/>
          <w:i/>
          <w:color w:val="0000FF"/>
          <w:sz w:val="36"/>
          <w:szCs w:val="36"/>
        </w:rPr>
        <w:t xml:space="preserve"> Лаборатории Алгебраической </w:t>
      </w:r>
      <w:proofErr w:type="gramStart"/>
      <w:r w:rsidR="008513F4" w:rsidRPr="00C44892">
        <w:rPr>
          <w:rFonts w:ascii="Courier New" w:hAnsi="Courier New" w:cs="Courier New"/>
          <w:b/>
          <w:i/>
          <w:color w:val="0000FF"/>
          <w:sz w:val="36"/>
          <w:szCs w:val="36"/>
        </w:rPr>
        <w:t>геометрии  и</w:t>
      </w:r>
      <w:proofErr w:type="gramEnd"/>
      <w:r w:rsidR="008513F4" w:rsidRPr="00C44892">
        <w:rPr>
          <w:rFonts w:ascii="Courier New" w:hAnsi="Courier New" w:cs="Courier New"/>
          <w:b/>
          <w:i/>
          <w:color w:val="0000FF"/>
          <w:sz w:val="36"/>
          <w:szCs w:val="36"/>
        </w:rPr>
        <w:t xml:space="preserve"> ее приложений</w:t>
      </w:r>
    </w:p>
    <w:p w:rsidR="001E0FAE" w:rsidRPr="007F5419" w:rsidRDefault="001E0FAE" w:rsidP="001E0FAE">
      <w:pPr>
        <w:jc w:val="center"/>
        <w:rPr>
          <w:rFonts w:ascii="Courier New" w:hAnsi="Courier New" w:cs="Courier New"/>
          <w:b/>
          <w:i/>
          <w:color w:val="0000FF"/>
          <w:sz w:val="36"/>
          <w:szCs w:val="36"/>
        </w:rPr>
      </w:pPr>
      <w:r>
        <w:rPr>
          <w:rFonts w:ascii="Courier New" w:hAnsi="Courier New" w:cs="Courier New"/>
          <w:b/>
          <w:i/>
          <w:color w:val="0000FF"/>
          <w:sz w:val="36"/>
          <w:szCs w:val="36"/>
        </w:rPr>
        <w:t>(совместный коллоквиум с Лабораторией зеркальной симметрии и автоморфных форм)</w:t>
      </w:r>
    </w:p>
    <w:p w:rsidR="001E0FAE" w:rsidRDefault="001E0FAE" w:rsidP="00D1707F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</w:p>
    <w:p w:rsidR="00D1707F" w:rsidRDefault="000978E1" w:rsidP="00D1707F">
      <w:pPr>
        <w:spacing w:line="360" w:lineRule="auto"/>
        <w:jc w:val="center"/>
        <w:rPr>
          <w:rFonts w:ascii="Courier New" w:hAnsi="Courier New" w:cs="Courier New"/>
          <w:b/>
          <w:sz w:val="28"/>
          <w:szCs w:val="28"/>
        </w:rPr>
      </w:pPr>
      <w:r w:rsidRPr="00360CA4">
        <w:rPr>
          <w:rFonts w:ascii="Courier New" w:hAnsi="Courier New" w:cs="Courier New"/>
          <w:sz w:val="28"/>
          <w:szCs w:val="28"/>
        </w:rPr>
        <w:t>С</w:t>
      </w:r>
      <w:r w:rsidR="008513F4" w:rsidRPr="00360CA4">
        <w:rPr>
          <w:rFonts w:ascii="Courier New" w:hAnsi="Courier New" w:cs="Courier New"/>
          <w:sz w:val="28"/>
          <w:szCs w:val="28"/>
        </w:rPr>
        <w:t>еминар состоится</w:t>
      </w:r>
      <w:r w:rsidR="007F5419">
        <w:rPr>
          <w:rFonts w:ascii="Courier New" w:hAnsi="Courier New" w:cs="Courier New"/>
          <w:sz w:val="28"/>
          <w:szCs w:val="28"/>
        </w:rPr>
        <w:t xml:space="preserve"> </w:t>
      </w:r>
      <w:r w:rsidR="00954E0C" w:rsidRPr="00F44466">
        <w:rPr>
          <w:rFonts w:ascii="Courier New" w:hAnsi="Courier New" w:cs="Courier New"/>
          <w:sz w:val="28"/>
          <w:szCs w:val="28"/>
        </w:rPr>
        <w:t xml:space="preserve">в </w:t>
      </w:r>
      <w:r w:rsidR="00030FB7">
        <w:rPr>
          <w:rFonts w:ascii="Courier New" w:hAnsi="Courier New" w:cs="Courier New"/>
          <w:sz w:val="28"/>
          <w:szCs w:val="28"/>
        </w:rPr>
        <w:t>пятницу</w:t>
      </w:r>
      <w:r w:rsidR="00261A87">
        <w:rPr>
          <w:rFonts w:ascii="Courier New" w:hAnsi="Courier New" w:cs="Courier New"/>
          <w:sz w:val="28"/>
          <w:szCs w:val="28"/>
        </w:rPr>
        <w:t xml:space="preserve"> 0</w:t>
      </w:r>
      <w:r w:rsidR="00150B1B">
        <w:rPr>
          <w:rFonts w:ascii="Courier New" w:hAnsi="Courier New" w:cs="Courier New"/>
          <w:sz w:val="28"/>
          <w:szCs w:val="28"/>
        </w:rPr>
        <w:t>6</w:t>
      </w:r>
      <w:r w:rsidR="00AE4407">
        <w:rPr>
          <w:rFonts w:ascii="Courier New" w:hAnsi="Courier New" w:cs="Courier New"/>
          <w:sz w:val="28"/>
          <w:szCs w:val="28"/>
        </w:rPr>
        <w:t xml:space="preserve"> </w:t>
      </w:r>
      <w:r w:rsidR="00150B1B">
        <w:rPr>
          <w:rFonts w:ascii="Courier New" w:hAnsi="Courier New" w:cs="Courier New"/>
          <w:sz w:val="28"/>
          <w:szCs w:val="28"/>
        </w:rPr>
        <w:t>октября</w:t>
      </w:r>
      <w:r w:rsidR="00975B72" w:rsidRPr="00F44466">
        <w:rPr>
          <w:rFonts w:ascii="Courier New" w:hAnsi="Courier New" w:cs="Courier New"/>
          <w:sz w:val="28"/>
          <w:szCs w:val="28"/>
        </w:rPr>
        <w:t xml:space="preserve"> </w:t>
      </w:r>
      <w:r w:rsidR="00360CA4" w:rsidRPr="00F44466">
        <w:rPr>
          <w:rFonts w:ascii="Courier New" w:hAnsi="Courier New" w:cs="Courier New"/>
          <w:sz w:val="28"/>
          <w:szCs w:val="28"/>
        </w:rPr>
        <w:t>201</w:t>
      </w:r>
      <w:r w:rsidR="00F57FD4">
        <w:rPr>
          <w:rFonts w:ascii="Courier New" w:hAnsi="Courier New" w:cs="Courier New"/>
          <w:sz w:val="28"/>
          <w:szCs w:val="28"/>
        </w:rPr>
        <w:t>7</w:t>
      </w:r>
      <w:r w:rsidR="00360CA4" w:rsidRPr="00F44466">
        <w:rPr>
          <w:rFonts w:ascii="Courier New" w:hAnsi="Courier New" w:cs="Courier New"/>
          <w:sz w:val="28"/>
          <w:szCs w:val="28"/>
        </w:rPr>
        <w:t xml:space="preserve"> года</w:t>
      </w:r>
      <w:r w:rsidR="00360CA4" w:rsidRPr="00150B1B">
        <w:rPr>
          <w:rFonts w:ascii="Courier New" w:hAnsi="Courier New" w:cs="Courier New"/>
          <w:b/>
          <w:sz w:val="32"/>
          <w:szCs w:val="32"/>
        </w:rPr>
        <w:t>.</w:t>
      </w:r>
    </w:p>
    <w:p w:rsidR="00B17B30" w:rsidRPr="00E12565" w:rsidRDefault="008513F4" w:rsidP="002F3AC1">
      <w:pPr>
        <w:spacing w:line="360" w:lineRule="auto"/>
        <w:jc w:val="center"/>
        <w:rPr>
          <w:rFonts w:ascii="Courier New" w:hAnsi="Courier New" w:cs="Courier New"/>
          <w:b/>
          <w:sz w:val="28"/>
          <w:szCs w:val="28"/>
        </w:rPr>
      </w:pPr>
      <w:r w:rsidRPr="00E12565">
        <w:rPr>
          <w:rFonts w:ascii="Courier New" w:hAnsi="Courier New" w:cs="Courier New"/>
          <w:b/>
          <w:sz w:val="28"/>
          <w:szCs w:val="28"/>
        </w:rPr>
        <w:t xml:space="preserve">Начало </w:t>
      </w:r>
      <w:r w:rsidR="007F5419" w:rsidRPr="00E12565">
        <w:rPr>
          <w:rFonts w:ascii="Courier New" w:hAnsi="Courier New" w:cs="Courier New"/>
          <w:b/>
          <w:sz w:val="28"/>
          <w:szCs w:val="28"/>
        </w:rPr>
        <w:t xml:space="preserve">в </w:t>
      </w:r>
      <w:r w:rsidR="00150B1B" w:rsidRPr="001E0FAE">
        <w:rPr>
          <w:rFonts w:ascii="Courier New" w:hAnsi="Courier New" w:cs="Courier New"/>
          <w:b/>
          <w:sz w:val="28"/>
          <w:szCs w:val="28"/>
        </w:rPr>
        <w:t>17</w:t>
      </w:r>
      <w:r w:rsidR="00954E0C" w:rsidRPr="00E12565">
        <w:rPr>
          <w:rFonts w:ascii="Courier New" w:hAnsi="Courier New" w:cs="Courier New"/>
          <w:b/>
          <w:sz w:val="28"/>
          <w:szCs w:val="28"/>
        </w:rPr>
        <w:t>:</w:t>
      </w:r>
      <w:r w:rsidR="00E66F0F" w:rsidRPr="00946377">
        <w:rPr>
          <w:rFonts w:ascii="Courier New" w:hAnsi="Courier New" w:cs="Courier New"/>
          <w:b/>
          <w:sz w:val="28"/>
          <w:szCs w:val="28"/>
        </w:rPr>
        <w:t>0</w:t>
      </w:r>
      <w:r w:rsidRPr="00E12565">
        <w:rPr>
          <w:rFonts w:ascii="Courier New" w:hAnsi="Courier New" w:cs="Courier New"/>
          <w:b/>
          <w:sz w:val="28"/>
          <w:szCs w:val="28"/>
        </w:rPr>
        <w:t>0</w:t>
      </w:r>
      <w:r w:rsidR="00AE4407">
        <w:rPr>
          <w:rFonts w:ascii="Courier New" w:hAnsi="Courier New" w:cs="Courier New"/>
          <w:b/>
          <w:sz w:val="28"/>
          <w:szCs w:val="28"/>
        </w:rPr>
        <w:t xml:space="preserve"> </w:t>
      </w:r>
    </w:p>
    <w:p w:rsidR="00E12565" w:rsidRDefault="008513F4" w:rsidP="00D1707F">
      <w:pPr>
        <w:spacing w:line="360" w:lineRule="auto"/>
        <w:contextualSpacing/>
        <w:jc w:val="both"/>
        <w:rPr>
          <w:rFonts w:ascii="Courier New" w:hAnsi="Courier New" w:cs="Courier New"/>
          <w:b/>
          <w:sz w:val="28"/>
          <w:szCs w:val="28"/>
        </w:rPr>
      </w:pPr>
      <w:r w:rsidRPr="00360CA4">
        <w:rPr>
          <w:rFonts w:ascii="Courier New" w:hAnsi="Courier New" w:cs="Courier New"/>
          <w:sz w:val="28"/>
          <w:szCs w:val="28"/>
        </w:rPr>
        <w:t xml:space="preserve">Семинар </w:t>
      </w:r>
      <w:r w:rsidR="00322EA5" w:rsidRPr="00360CA4">
        <w:rPr>
          <w:rFonts w:ascii="Courier New" w:hAnsi="Courier New" w:cs="Courier New"/>
          <w:sz w:val="28"/>
          <w:szCs w:val="28"/>
        </w:rPr>
        <w:t xml:space="preserve">будет проходить </w:t>
      </w:r>
      <w:r w:rsidRPr="00360CA4">
        <w:rPr>
          <w:rFonts w:ascii="Courier New" w:hAnsi="Courier New" w:cs="Courier New"/>
          <w:sz w:val="28"/>
          <w:szCs w:val="28"/>
        </w:rPr>
        <w:t xml:space="preserve">по адресу: </w:t>
      </w:r>
      <w:r w:rsidRPr="00360CA4">
        <w:rPr>
          <w:rFonts w:ascii="Courier New" w:hAnsi="Courier New" w:cs="Courier New"/>
          <w:b/>
          <w:sz w:val="28"/>
          <w:szCs w:val="28"/>
        </w:rPr>
        <w:t>ул.</w:t>
      </w:r>
      <w:r w:rsidR="002019F1">
        <w:rPr>
          <w:rFonts w:ascii="Courier New" w:hAnsi="Courier New" w:cs="Courier New"/>
          <w:b/>
          <w:sz w:val="28"/>
          <w:szCs w:val="28"/>
        </w:rPr>
        <w:t xml:space="preserve"> </w:t>
      </w:r>
      <w:r w:rsidR="00F44466">
        <w:rPr>
          <w:rFonts w:ascii="Courier New" w:hAnsi="Courier New" w:cs="Courier New"/>
          <w:b/>
          <w:sz w:val="28"/>
          <w:szCs w:val="28"/>
        </w:rPr>
        <w:t>Усачева</w:t>
      </w:r>
      <w:r w:rsidRPr="00360CA4">
        <w:rPr>
          <w:rFonts w:ascii="Courier New" w:hAnsi="Courier New" w:cs="Courier New"/>
          <w:b/>
          <w:sz w:val="28"/>
          <w:szCs w:val="28"/>
        </w:rPr>
        <w:t>, д</w:t>
      </w:r>
      <w:r w:rsidR="00A06EE4" w:rsidRPr="00360CA4">
        <w:rPr>
          <w:rFonts w:ascii="Courier New" w:hAnsi="Courier New" w:cs="Courier New"/>
          <w:b/>
          <w:sz w:val="28"/>
          <w:szCs w:val="28"/>
        </w:rPr>
        <w:t>.</w:t>
      </w:r>
      <w:r w:rsidR="00F44466">
        <w:rPr>
          <w:rFonts w:ascii="Courier New" w:hAnsi="Courier New" w:cs="Courier New"/>
          <w:b/>
          <w:sz w:val="28"/>
          <w:szCs w:val="28"/>
        </w:rPr>
        <w:t>6</w:t>
      </w:r>
      <w:r w:rsidR="00322EA5" w:rsidRPr="00360CA4">
        <w:rPr>
          <w:rFonts w:ascii="Courier New" w:hAnsi="Courier New" w:cs="Courier New"/>
          <w:b/>
          <w:sz w:val="28"/>
          <w:szCs w:val="28"/>
        </w:rPr>
        <w:t xml:space="preserve">, </w:t>
      </w:r>
      <w:r w:rsidR="00322EA5" w:rsidRPr="007F5419">
        <w:rPr>
          <w:rFonts w:ascii="Courier New" w:hAnsi="Courier New" w:cs="Courier New"/>
          <w:b/>
          <w:sz w:val="28"/>
          <w:szCs w:val="28"/>
        </w:rPr>
        <w:t xml:space="preserve">аудитория </w:t>
      </w:r>
      <w:r w:rsidR="00F44466">
        <w:rPr>
          <w:rFonts w:ascii="Courier New" w:hAnsi="Courier New" w:cs="Courier New"/>
          <w:b/>
          <w:sz w:val="28"/>
          <w:szCs w:val="28"/>
        </w:rPr>
        <w:t>306</w:t>
      </w:r>
    </w:p>
    <w:p w:rsidR="004454C4" w:rsidRPr="004454C4" w:rsidRDefault="004454C4" w:rsidP="00D1707F">
      <w:pPr>
        <w:spacing w:line="360" w:lineRule="auto"/>
        <w:contextualSpacing/>
        <w:jc w:val="both"/>
        <w:rPr>
          <w:rFonts w:ascii="Courier New" w:hAnsi="Courier New" w:cs="Courier New"/>
          <w:b/>
          <w:sz w:val="8"/>
          <w:szCs w:val="8"/>
        </w:rPr>
      </w:pPr>
      <w:bookmarkStart w:id="0" w:name="_GoBack"/>
      <w:bookmarkEnd w:id="0"/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5895"/>
        <w:gridCol w:w="167"/>
        <w:gridCol w:w="4252"/>
      </w:tblGrid>
      <w:tr w:rsidR="00B51B82" w:rsidRPr="00DF7334" w:rsidTr="00150B1B">
        <w:trPr>
          <w:trHeight w:val="1995"/>
        </w:trPr>
        <w:tc>
          <w:tcPr>
            <w:tcW w:w="6062" w:type="dxa"/>
            <w:gridSpan w:val="2"/>
          </w:tcPr>
          <w:p w:rsidR="00150B1B" w:rsidRPr="00030FB7" w:rsidRDefault="001C4A5B" w:rsidP="00150B1B">
            <w:pPr>
              <w:pStyle w:val="4"/>
              <w:jc w:val="center"/>
              <w:rPr>
                <w:rFonts w:ascii="Courier New" w:hAnsi="Courier New" w:cs="Courier New"/>
                <w:sz w:val="96"/>
                <w:szCs w:val="96"/>
              </w:rPr>
            </w:pPr>
            <w:r w:rsidRPr="00DF7334">
              <w:rPr>
                <w:rFonts w:ascii="Courier New" w:hAnsi="Courier New" w:cs="Courier New"/>
                <w:b w:val="0"/>
                <w:sz w:val="28"/>
                <w:szCs w:val="28"/>
              </w:rPr>
              <w:t>На</w:t>
            </w:r>
            <w:r w:rsidRPr="00C25D14">
              <w:rPr>
                <w:rFonts w:ascii="Courier New" w:hAnsi="Courier New" w:cs="Courier New"/>
                <w:b w:val="0"/>
                <w:sz w:val="28"/>
                <w:szCs w:val="28"/>
              </w:rPr>
              <w:t xml:space="preserve"> </w:t>
            </w:r>
            <w:r w:rsidRPr="00DF7334">
              <w:rPr>
                <w:rFonts w:ascii="Courier New" w:hAnsi="Courier New" w:cs="Courier New"/>
                <w:b w:val="0"/>
                <w:sz w:val="28"/>
                <w:szCs w:val="28"/>
              </w:rPr>
              <w:t>семинаре</w:t>
            </w:r>
            <w:r w:rsidRPr="00C25D14">
              <w:rPr>
                <w:rFonts w:ascii="Courier New" w:hAnsi="Courier New" w:cs="Courier New"/>
                <w:b w:val="0"/>
                <w:sz w:val="28"/>
                <w:szCs w:val="28"/>
              </w:rPr>
              <w:t xml:space="preserve"> </w:t>
            </w:r>
            <w:r w:rsidRPr="00DF7334">
              <w:rPr>
                <w:rFonts w:ascii="Courier New" w:hAnsi="Courier New" w:cs="Courier New"/>
                <w:b w:val="0"/>
                <w:sz w:val="28"/>
                <w:szCs w:val="28"/>
              </w:rPr>
              <w:t>выступ</w:t>
            </w:r>
            <w:r w:rsidR="00150B1B">
              <w:rPr>
                <w:rFonts w:ascii="Courier New" w:hAnsi="Courier New" w:cs="Courier New"/>
                <w:b w:val="0"/>
                <w:sz w:val="28"/>
                <w:szCs w:val="28"/>
              </w:rPr>
              <w:t>я</w:t>
            </w:r>
            <w:r w:rsidRPr="00DF7334">
              <w:rPr>
                <w:rFonts w:ascii="Courier New" w:hAnsi="Courier New" w:cs="Courier New"/>
                <w:b w:val="0"/>
                <w:sz w:val="28"/>
                <w:szCs w:val="28"/>
              </w:rPr>
              <w:t>т</w:t>
            </w:r>
            <w:r w:rsidR="00150B1B" w:rsidRPr="00150B1B">
              <w:rPr>
                <w:rFonts w:ascii="Courier New" w:hAnsi="Courier New" w:cs="Courier New"/>
                <w:b w:val="0"/>
                <w:sz w:val="28"/>
                <w:szCs w:val="28"/>
              </w:rPr>
              <w:t>:</w:t>
            </w:r>
            <w:r w:rsidRPr="00C25D14">
              <w:rPr>
                <w:rFonts w:ascii="Courier New" w:hAnsi="Courier New" w:cs="Courier New"/>
                <w:sz w:val="96"/>
                <w:szCs w:val="96"/>
              </w:rPr>
              <w:t xml:space="preserve"> </w:t>
            </w:r>
          </w:p>
          <w:p w:rsidR="00E55CCD" w:rsidRPr="00150B1B" w:rsidRDefault="00150B1B" w:rsidP="00150B1B">
            <w:pPr>
              <w:pStyle w:val="4"/>
              <w:jc w:val="center"/>
              <w:rPr>
                <w:rFonts w:ascii="Courier New" w:hAnsi="Courier New" w:cs="Courier New"/>
              </w:rPr>
            </w:pPr>
            <w:r w:rsidRPr="00150B1B">
              <w:rPr>
                <w:rFonts w:ascii="Courier New" w:hAnsi="Courier New" w:cs="Courier New"/>
                <w:sz w:val="40"/>
                <w:szCs w:val="40"/>
              </w:rPr>
              <w:t>Андрей Миронов</w:t>
            </w:r>
            <w:r w:rsidRPr="00150B1B">
              <w:rPr>
                <w:rFonts w:ascii="Courier New" w:hAnsi="Courier New" w:cs="Courier New"/>
                <w:sz w:val="96"/>
                <w:szCs w:val="96"/>
              </w:rPr>
              <w:t xml:space="preserve"> </w:t>
            </w:r>
            <w:r w:rsidRPr="00150B1B">
              <w:rPr>
                <w:rFonts w:ascii="Courier New" w:hAnsi="Courier New" w:cs="Courier New"/>
                <w:sz w:val="40"/>
                <w:szCs w:val="40"/>
              </w:rPr>
              <w:t>(Институт матем</w:t>
            </w:r>
            <w:r>
              <w:rPr>
                <w:rFonts w:ascii="Courier New" w:hAnsi="Courier New" w:cs="Courier New"/>
                <w:sz w:val="40"/>
                <w:szCs w:val="40"/>
              </w:rPr>
              <w:t>атики им. С. Л. Соболева СО РАН</w:t>
            </w:r>
            <w:r w:rsidR="00AE4407" w:rsidRPr="00AE4407">
              <w:rPr>
                <w:rFonts w:ascii="Courier New" w:hAnsi="Courier New" w:cs="Courier New"/>
                <w:sz w:val="40"/>
                <w:szCs w:val="40"/>
              </w:rPr>
              <w:t>)</w:t>
            </w:r>
          </w:p>
        </w:tc>
        <w:tc>
          <w:tcPr>
            <w:tcW w:w="4252" w:type="dxa"/>
          </w:tcPr>
          <w:p w:rsidR="00D1707F" w:rsidRPr="001C4A5B" w:rsidRDefault="00150B1B" w:rsidP="00150B1B">
            <w:pPr>
              <w:pStyle w:val="4"/>
              <w:ind w:right="-568"/>
              <w:contextualSpacing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4909C52" wp14:editId="5F22F7B6">
                  <wp:extent cx="1743075" cy="22103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429" cy="221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1B" w:rsidRPr="00DF7334" w:rsidTr="00150B1B">
        <w:trPr>
          <w:trHeight w:val="2325"/>
        </w:trPr>
        <w:tc>
          <w:tcPr>
            <w:tcW w:w="10314" w:type="dxa"/>
            <w:gridSpan w:val="3"/>
          </w:tcPr>
          <w:p w:rsidR="00150B1B" w:rsidRPr="00150B1B" w:rsidRDefault="00150B1B" w:rsidP="00150B1B">
            <w:pPr>
              <w:pStyle w:val="4"/>
              <w:spacing w:after="0" w:afterAutospacing="0"/>
              <w:ind w:right="-568"/>
              <w:contextualSpacing/>
              <w:rPr>
                <w:i/>
                <w:color w:val="0000FF"/>
                <w:sz w:val="28"/>
                <w:szCs w:val="28"/>
                <w:u w:val="single"/>
              </w:rPr>
            </w:pPr>
            <w:r w:rsidRPr="00D94CED">
              <w:rPr>
                <w:rFonts w:ascii="Courier New" w:hAnsi="Courier New" w:cs="Courier New"/>
                <w:sz w:val="28"/>
                <w:szCs w:val="28"/>
              </w:rPr>
              <w:t>с</w:t>
            </w:r>
            <w:r w:rsidRPr="00261A87">
              <w:rPr>
                <w:rFonts w:ascii="Courier New" w:hAnsi="Courier New" w:cs="Courier New"/>
                <w:sz w:val="28"/>
                <w:szCs w:val="28"/>
              </w:rPr>
              <w:t xml:space="preserve"> </w:t>
            </w:r>
            <w:r w:rsidRPr="00D94CED">
              <w:rPr>
                <w:rFonts w:ascii="Courier New" w:hAnsi="Courier New" w:cs="Courier New"/>
                <w:sz w:val="28"/>
                <w:szCs w:val="28"/>
              </w:rPr>
              <w:t>докладом</w:t>
            </w:r>
            <w:r w:rsidRPr="00261A87">
              <w:rPr>
                <w:rFonts w:ascii="Courier New" w:hAnsi="Courier New" w:cs="Courier New"/>
                <w:sz w:val="28"/>
                <w:szCs w:val="28"/>
              </w:rPr>
              <w:t>:</w:t>
            </w:r>
            <w:r w:rsidRPr="00150B1B">
              <w:rPr>
                <w:i/>
                <w:color w:val="0000FF"/>
                <w:sz w:val="28"/>
                <w:szCs w:val="28"/>
                <w:u w:val="single"/>
              </w:rPr>
              <w:t xml:space="preserve"> Обыкновенные коммутирующие дифференциальные операторы с полиномиальными коэффициентами и автоморфизмы первой алгебры Вейля</w:t>
            </w:r>
          </w:p>
          <w:p w:rsidR="00150B1B" w:rsidRDefault="00150B1B" w:rsidP="00150B1B">
            <w:pPr>
              <w:pStyle w:val="a8"/>
              <w:jc w:val="both"/>
              <w:rPr>
                <w:lang w:val="en-US"/>
              </w:rPr>
            </w:pPr>
            <w:r w:rsidRPr="00BA6EE1">
              <w:rPr>
                <w:b/>
                <w:bCs/>
                <w:lang w:val="en-US"/>
              </w:rPr>
              <w:t>Abstract</w:t>
            </w:r>
            <w:r w:rsidRPr="00946377">
              <w:rPr>
                <w:b/>
                <w:bCs/>
              </w:rPr>
              <w:t>:</w:t>
            </w:r>
            <w:r>
              <w:t xml:space="preserve"> В докладе будет рассказано об обыкновенных коммутирующих дифференциальных операторах, и в частности, о методе построения коммутативных </w:t>
            </w:r>
            <w:proofErr w:type="spellStart"/>
            <w:r>
              <w:t>подалгебр</w:t>
            </w:r>
            <w:proofErr w:type="spellEnd"/>
            <w:r>
              <w:t xml:space="preserve"> в первой алгебре Вейля. В докладе также будет обсуждаться задача об описании орбит действия автоморфизмов первой алгебры Вейля на множестве коммутирующих операторов с полиномиальными коэффициентами при фиксированной спектральной кривой. Доклад основан на совместной работе с </w:t>
            </w:r>
            <w:proofErr w:type="spellStart"/>
            <w:r>
              <w:t>А.Б.Жегловым</w:t>
            </w:r>
            <w:proofErr w:type="spellEnd"/>
            <w:r>
              <w:t>.</w:t>
            </w:r>
          </w:p>
          <w:p w:rsidR="00150B1B" w:rsidRPr="00150B1B" w:rsidRDefault="00150B1B" w:rsidP="00150B1B">
            <w:pPr>
              <w:pStyle w:val="a8"/>
              <w:rPr>
                <w:color w:val="000000"/>
                <w:lang w:val="en-US"/>
              </w:rPr>
            </w:pPr>
          </w:p>
        </w:tc>
      </w:tr>
      <w:tr w:rsidR="00150B1B" w:rsidRPr="00DF7334" w:rsidTr="00150B1B">
        <w:trPr>
          <w:trHeight w:val="1842"/>
        </w:trPr>
        <w:tc>
          <w:tcPr>
            <w:tcW w:w="5895" w:type="dxa"/>
          </w:tcPr>
          <w:p w:rsidR="00150B1B" w:rsidRDefault="00150B1B" w:rsidP="00150B1B">
            <w:pPr>
              <w:pStyle w:val="4"/>
              <w:ind w:right="-568"/>
              <w:contextualSpacing/>
              <w:rPr>
                <w:rFonts w:ascii="Courier New" w:hAnsi="Courier New" w:cs="Courier New"/>
                <w:sz w:val="40"/>
                <w:szCs w:val="40"/>
                <w:lang w:val="en-US"/>
              </w:rPr>
            </w:pPr>
          </w:p>
          <w:p w:rsidR="00150B1B" w:rsidRDefault="00150B1B" w:rsidP="00150B1B">
            <w:pPr>
              <w:pStyle w:val="4"/>
              <w:ind w:right="-568"/>
              <w:contextualSpacing/>
              <w:rPr>
                <w:rFonts w:ascii="Courier New" w:hAnsi="Courier New" w:cs="Courier New"/>
                <w:sz w:val="40"/>
                <w:szCs w:val="40"/>
                <w:lang w:val="en-US"/>
              </w:rPr>
            </w:pPr>
          </w:p>
          <w:p w:rsidR="00150B1B" w:rsidRDefault="00150B1B" w:rsidP="00150B1B">
            <w:pPr>
              <w:pStyle w:val="4"/>
              <w:ind w:right="-568"/>
              <w:contextualSpacing/>
              <w:rPr>
                <w:rFonts w:ascii="Courier New" w:hAnsi="Courier New" w:cs="Courier New"/>
                <w:sz w:val="40"/>
                <w:szCs w:val="40"/>
                <w:lang w:val="en-US"/>
              </w:rPr>
            </w:pPr>
          </w:p>
          <w:p w:rsidR="00150B1B" w:rsidRDefault="00150B1B" w:rsidP="00150B1B">
            <w:pPr>
              <w:pStyle w:val="4"/>
              <w:ind w:right="-568"/>
              <w:contextualSpacing/>
              <w:jc w:val="center"/>
              <w:rPr>
                <w:rFonts w:ascii="Courier New" w:hAnsi="Courier New" w:cs="Courier New"/>
                <w:sz w:val="40"/>
                <w:szCs w:val="40"/>
                <w:lang w:val="en-US"/>
              </w:rPr>
            </w:pPr>
            <w:r w:rsidRPr="00150B1B">
              <w:rPr>
                <w:rFonts w:ascii="Courier New" w:hAnsi="Courier New" w:cs="Courier New"/>
                <w:sz w:val="40"/>
                <w:szCs w:val="40"/>
              </w:rPr>
              <w:t>Александр Жеглов</w:t>
            </w:r>
          </w:p>
          <w:p w:rsidR="00150B1B" w:rsidRPr="00D94CED" w:rsidRDefault="00150B1B" w:rsidP="00150B1B">
            <w:pPr>
              <w:pStyle w:val="4"/>
              <w:ind w:right="-568"/>
              <w:contextualSpacing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40"/>
                <w:szCs w:val="40"/>
                <w:lang w:val="en-US"/>
              </w:rPr>
              <w:t>(</w:t>
            </w:r>
            <w:r>
              <w:rPr>
                <w:rFonts w:ascii="Courier New" w:hAnsi="Courier New" w:cs="Courier New"/>
                <w:sz w:val="40"/>
                <w:szCs w:val="40"/>
              </w:rPr>
              <w:t>МГУ</w:t>
            </w:r>
            <w:r w:rsidRPr="00150B1B">
              <w:rPr>
                <w:rFonts w:ascii="Courier New" w:hAnsi="Courier New" w:cs="Courier New"/>
                <w:sz w:val="40"/>
                <w:szCs w:val="40"/>
              </w:rPr>
              <w:t>)</w:t>
            </w:r>
          </w:p>
        </w:tc>
        <w:tc>
          <w:tcPr>
            <w:tcW w:w="4419" w:type="dxa"/>
            <w:gridSpan w:val="2"/>
          </w:tcPr>
          <w:p w:rsidR="00150B1B" w:rsidRPr="00D94CED" w:rsidRDefault="00150B1B" w:rsidP="00150B1B">
            <w:pPr>
              <w:pStyle w:val="4"/>
              <w:ind w:right="-568"/>
              <w:contextualSpacing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DA7294" wp14:editId="0D69BB9C">
                  <wp:extent cx="1578858" cy="2284218"/>
                  <wp:effectExtent l="0" t="0" r="254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409" cy="228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1B" w:rsidRPr="00DF7334" w:rsidTr="00150B1B">
        <w:trPr>
          <w:trHeight w:val="150"/>
        </w:trPr>
        <w:tc>
          <w:tcPr>
            <w:tcW w:w="10314" w:type="dxa"/>
            <w:gridSpan w:val="3"/>
          </w:tcPr>
          <w:p w:rsidR="00150B1B" w:rsidRPr="00D94CED" w:rsidRDefault="00150B1B" w:rsidP="00CD5064">
            <w:pPr>
              <w:pStyle w:val="4"/>
              <w:ind w:right="-568"/>
              <w:contextualSpacing/>
              <w:rPr>
                <w:rFonts w:ascii="Courier New" w:hAnsi="Courier New" w:cs="Courier New"/>
                <w:sz w:val="28"/>
                <w:szCs w:val="28"/>
              </w:rPr>
            </w:pPr>
            <w:r w:rsidRPr="00D94CED">
              <w:rPr>
                <w:rFonts w:ascii="Courier New" w:hAnsi="Courier New" w:cs="Courier New"/>
                <w:sz w:val="28"/>
                <w:szCs w:val="28"/>
              </w:rPr>
              <w:t>с</w:t>
            </w:r>
            <w:r w:rsidRPr="00261A87">
              <w:rPr>
                <w:rFonts w:ascii="Courier New" w:hAnsi="Courier New" w:cs="Courier New"/>
                <w:sz w:val="28"/>
                <w:szCs w:val="28"/>
              </w:rPr>
              <w:t xml:space="preserve"> </w:t>
            </w:r>
            <w:r w:rsidRPr="00D94CED">
              <w:rPr>
                <w:rFonts w:ascii="Courier New" w:hAnsi="Courier New" w:cs="Courier New"/>
                <w:sz w:val="28"/>
                <w:szCs w:val="28"/>
              </w:rPr>
              <w:t>докладом</w:t>
            </w:r>
            <w:r w:rsidRPr="00261A87">
              <w:rPr>
                <w:rFonts w:ascii="Courier New" w:hAnsi="Courier New" w:cs="Courier New"/>
                <w:sz w:val="28"/>
                <w:szCs w:val="28"/>
              </w:rPr>
              <w:t>:</w:t>
            </w:r>
            <w:r w:rsidRPr="00150B1B">
              <w:rPr>
                <w:i/>
                <w:color w:val="0000FF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50B1B">
              <w:rPr>
                <w:i/>
                <w:color w:val="0000FF"/>
                <w:sz w:val="28"/>
                <w:szCs w:val="28"/>
                <w:u w:val="single"/>
              </w:rPr>
              <w:t>Алгебро</w:t>
            </w:r>
            <w:proofErr w:type="spellEnd"/>
            <w:r w:rsidRPr="00150B1B">
              <w:rPr>
                <w:i/>
                <w:color w:val="0000FF"/>
                <w:sz w:val="28"/>
                <w:szCs w:val="28"/>
                <w:u w:val="single"/>
              </w:rPr>
              <w:t xml:space="preserve">-геометрические спектральные данные для планарных систем </w:t>
            </w:r>
            <w:proofErr w:type="spellStart"/>
            <w:r w:rsidRPr="00150B1B">
              <w:rPr>
                <w:i/>
                <w:color w:val="0000FF"/>
                <w:sz w:val="28"/>
                <w:szCs w:val="28"/>
                <w:u w:val="single"/>
              </w:rPr>
              <w:t>Калоджеро-Мозера</w:t>
            </w:r>
            <w:proofErr w:type="spellEnd"/>
            <w:r w:rsidRPr="00150B1B">
              <w:rPr>
                <w:i/>
                <w:color w:val="0000FF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50B1B">
              <w:rPr>
                <w:i/>
                <w:color w:val="0000FF"/>
                <w:sz w:val="28"/>
                <w:szCs w:val="28"/>
                <w:u w:val="single"/>
              </w:rPr>
              <w:t>Algebro-geometric</w:t>
            </w:r>
            <w:proofErr w:type="spellEnd"/>
            <w:r w:rsidRPr="00150B1B">
              <w:rPr>
                <w:i/>
                <w:color w:val="0000FF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50B1B">
              <w:rPr>
                <w:i/>
                <w:color w:val="0000FF"/>
                <w:sz w:val="28"/>
                <w:szCs w:val="28"/>
                <w:u w:val="single"/>
              </w:rPr>
              <w:t>spectral</w:t>
            </w:r>
            <w:proofErr w:type="spellEnd"/>
            <w:r w:rsidRPr="00150B1B">
              <w:rPr>
                <w:i/>
                <w:color w:val="0000FF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50B1B">
              <w:rPr>
                <w:i/>
                <w:color w:val="0000FF"/>
                <w:sz w:val="28"/>
                <w:szCs w:val="28"/>
                <w:u w:val="single"/>
              </w:rPr>
              <w:t>data</w:t>
            </w:r>
            <w:proofErr w:type="spellEnd"/>
            <w:r w:rsidRPr="00150B1B">
              <w:rPr>
                <w:i/>
                <w:color w:val="0000FF"/>
                <w:sz w:val="28"/>
                <w:szCs w:val="28"/>
                <w:u w:val="single"/>
              </w:rPr>
              <w:t xml:space="preserve"> </w:t>
            </w:r>
          </w:p>
        </w:tc>
      </w:tr>
    </w:tbl>
    <w:p w:rsidR="00150B1B" w:rsidRDefault="00150B1B" w:rsidP="00150B1B">
      <w:pPr>
        <w:pStyle w:val="a8"/>
        <w:jc w:val="both"/>
      </w:pPr>
      <w:r w:rsidRPr="00BA6EE1">
        <w:rPr>
          <w:b/>
          <w:bCs/>
          <w:lang w:val="en-US"/>
        </w:rPr>
        <w:t>Abstract</w:t>
      </w:r>
      <w:r w:rsidRPr="00946377">
        <w:rPr>
          <w:b/>
          <w:bCs/>
        </w:rPr>
        <w:t>:</w:t>
      </w:r>
      <w:r>
        <w:t xml:space="preserve"> </w:t>
      </w:r>
      <w:r w:rsidR="004649F2" w:rsidRPr="00261A87">
        <w:rPr>
          <w:rFonts w:ascii="Courier New" w:hAnsi="Courier New" w:cs="Courier New"/>
          <w:sz w:val="28"/>
          <w:szCs w:val="28"/>
        </w:rPr>
        <w:t xml:space="preserve"> </w:t>
      </w:r>
      <w:r>
        <w:t>Мой доклад (основанный на совместной</w:t>
      </w:r>
      <w:r w:rsidRPr="00150B1B">
        <w:t xml:space="preserve"> </w:t>
      </w:r>
      <w:r>
        <w:t xml:space="preserve">работе с Игорем </w:t>
      </w:r>
      <w:proofErr w:type="spellStart"/>
      <w:r>
        <w:t>Бурбаном</w:t>
      </w:r>
      <w:proofErr w:type="spellEnd"/>
      <w:r>
        <w:t xml:space="preserve">) посвящен алгебраическому анализу рациональных систем </w:t>
      </w:r>
      <w:proofErr w:type="spellStart"/>
      <w:r>
        <w:t>Калоджеро-Мозера</w:t>
      </w:r>
      <w:proofErr w:type="spellEnd"/>
      <w:r>
        <w:t xml:space="preserve"> на плоскости. Этот класс квантовых интегрируемых систем известен как </w:t>
      </w:r>
      <w:proofErr w:type="spellStart"/>
      <w:r>
        <w:t>суперинтегрируемый</w:t>
      </w:r>
      <w:proofErr w:type="spellEnd"/>
      <w:r>
        <w:t>. Это означает, что оператор Шредингера с соответствующим рациональным потенциалом включается в большое семейство попарно {\</w:t>
      </w:r>
      <w:proofErr w:type="spellStart"/>
      <w:r>
        <w:t>it</w:t>
      </w:r>
      <w:proofErr w:type="spellEnd"/>
      <w:r>
        <w:t xml:space="preserve"> коммутирующих дифференциальных операторов в частных производных}, так что пространство общих собственных функций одномерно в общей точке спектра.</w:t>
      </w:r>
      <w:r w:rsidRPr="00150B1B">
        <w:t xml:space="preserve"> </w:t>
      </w:r>
      <w:r>
        <w:t xml:space="preserve">С </w:t>
      </w:r>
      <w:proofErr w:type="spellStart"/>
      <w:r>
        <w:t>алгебро</w:t>
      </w:r>
      <w:proofErr w:type="spellEnd"/>
      <w:r>
        <w:t>-</w:t>
      </w:r>
      <w:r>
        <w:lastRenderedPageBreak/>
        <w:t xml:space="preserve">геометрической точки зрения, всякая такая квантовая </w:t>
      </w:r>
      <w:proofErr w:type="spellStart"/>
      <w:r>
        <w:t>суперинтегрируемая</w:t>
      </w:r>
      <w:proofErr w:type="spellEnd"/>
      <w:r>
        <w:t xml:space="preserve"> система по существу определяется некоторыми </w:t>
      </w:r>
      <w:proofErr w:type="spellStart"/>
      <w:r>
        <w:t>алгебро</w:t>
      </w:r>
      <w:proofErr w:type="spellEnd"/>
      <w:r>
        <w:t>-геометрическими данными:</w:t>
      </w:r>
      <w:r w:rsidRPr="00150B1B">
        <w:t xml:space="preserve"> </w:t>
      </w:r>
      <w:r>
        <w:t xml:space="preserve">проективной спектральной поверхностью (определенной по алгебре </w:t>
      </w:r>
      <w:proofErr w:type="gramStart"/>
      <w:r>
        <w:t>планарных</w:t>
      </w:r>
      <w:proofErr w:type="gramEnd"/>
      <w:r>
        <w:t xml:space="preserve"> </w:t>
      </w:r>
      <w:proofErr w:type="spellStart"/>
      <w:r>
        <w:t>квази</w:t>
      </w:r>
      <w:proofErr w:type="spellEnd"/>
      <w:r>
        <w:t xml:space="preserve">-инвариантов с естественной фильтрацией) и спектральным пучком (определенным некоторым модулем, про который известно, что он </w:t>
      </w:r>
      <w:proofErr w:type="spellStart"/>
      <w:r>
        <w:t>Коэно-Маколеев</w:t>
      </w:r>
      <w:proofErr w:type="spellEnd"/>
      <w:r>
        <w:t xml:space="preserve"> ранга один). Эти геометрические данные имеют очень специальные </w:t>
      </w:r>
      <w:proofErr w:type="spellStart"/>
      <w:r>
        <w:t>алгебро</w:t>
      </w:r>
      <w:proofErr w:type="spellEnd"/>
      <w:r>
        <w:t xml:space="preserve">-геометрические свойства, наиболее важным из которых является </w:t>
      </w:r>
      <w:proofErr w:type="spellStart"/>
      <w:r>
        <w:t>сппециальная</w:t>
      </w:r>
      <w:proofErr w:type="spellEnd"/>
      <w:r>
        <w:t xml:space="preserve"> форма полинома Гильберта пучка. Спектральное многообразие оказывается рациональным, но очень особым (</w:t>
      </w:r>
      <w:proofErr w:type="spellStart"/>
      <w:r>
        <w:t>Коэно-Маколеевым</w:t>
      </w:r>
      <w:proofErr w:type="spellEnd"/>
      <w:r>
        <w:t xml:space="preserve">, но не нормальным). </w:t>
      </w:r>
      <w:proofErr w:type="gramStart"/>
      <w:r>
        <w:t xml:space="preserve">Оказывается, что все </w:t>
      </w:r>
      <w:proofErr w:type="spellStart"/>
      <w:r>
        <w:t>Коэно-Маколеевы</w:t>
      </w:r>
      <w:proofErr w:type="spellEnd"/>
      <w:r>
        <w:t xml:space="preserve"> модули ранга один над алгеброй планарных </w:t>
      </w:r>
      <w:proofErr w:type="spellStart"/>
      <w:r>
        <w:t>квази</w:t>
      </w:r>
      <w:proofErr w:type="spellEnd"/>
      <w:r>
        <w:t>-инвариантов могут быть явно описаны в терминах очень естественных модульных параметров, и это описание, в некотором смысле, очень похоже на описание обобщенного якобиана особой рациональной кривой.</w:t>
      </w:r>
      <w:proofErr w:type="gramEnd"/>
      <w:r>
        <w:t xml:space="preserve"> Спектральный модуль планарной системы </w:t>
      </w:r>
      <w:proofErr w:type="spellStart"/>
      <w:r>
        <w:t>Калождеро-Мозера</w:t>
      </w:r>
      <w:proofErr w:type="spellEnd"/>
      <w:r>
        <w:t xml:space="preserve"> при этом оказывается проективным.</w:t>
      </w:r>
    </w:p>
    <w:p w:rsidR="00150B1B" w:rsidRDefault="00150B1B" w:rsidP="00150B1B">
      <w:pPr>
        <w:pStyle w:val="a8"/>
        <w:jc w:val="both"/>
      </w:pPr>
      <w:r>
        <w:tab/>
        <w:t xml:space="preserve">В отличие от случая кривых, не каждый модуль </w:t>
      </w:r>
      <w:proofErr w:type="spellStart"/>
      <w:r>
        <w:t>Коэно-Маколея</w:t>
      </w:r>
      <w:proofErr w:type="spellEnd"/>
      <w:r>
        <w:t xml:space="preserve"> является спектральным модулем некоторой квантовой системы. Пространство модулей {\</w:t>
      </w:r>
      <w:proofErr w:type="spellStart"/>
      <w:r>
        <w:t>it</w:t>
      </w:r>
      <w:proofErr w:type="spellEnd"/>
      <w:r>
        <w:t xml:space="preserve"> спектральных} пучков устроено намного тоньше, тем не </w:t>
      </w:r>
      <w:proofErr w:type="gramStart"/>
      <w:r>
        <w:t>менее</w:t>
      </w:r>
      <w:proofErr w:type="gramEnd"/>
      <w:r>
        <w:t xml:space="preserve"> его структура указывает на существование интегрируемых {\</w:t>
      </w:r>
      <w:proofErr w:type="spellStart"/>
      <w:r>
        <w:t>it</w:t>
      </w:r>
      <w:proofErr w:type="spellEnd"/>
      <w:r>
        <w:t xml:space="preserve"> деформаций} систем </w:t>
      </w:r>
      <w:proofErr w:type="spellStart"/>
      <w:r>
        <w:t>Калоджеро-Мозера</w:t>
      </w:r>
      <w:proofErr w:type="spellEnd"/>
      <w:r>
        <w:t xml:space="preserve">. В частности, я собираюсь </w:t>
      </w:r>
      <w:proofErr w:type="gramStart"/>
      <w:r>
        <w:t>рассказать</w:t>
      </w:r>
      <w:proofErr w:type="gramEnd"/>
      <w:r>
        <w:t xml:space="preserve"> как классификация модулей </w:t>
      </w:r>
      <w:proofErr w:type="spellStart"/>
      <w:r>
        <w:t>Коэно-Маколея</w:t>
      </w:r>
      <w:proofErr w:type="spellEnd"/>
      <w:r>
        <w:t xml:space="preserve"> вместе с алгебраическими методами обратной спектральной задачи позволяют выписать некоторые новые деформации систем </w:t>
      </w:r>
      <w:proofErr w:type="spellStart"/>
      <w:r>
        <w:t>Калоджеро-Мозера</w:t>
      </w:r>
      <w:proofErr w:type="spellEnd"/>
      <w:r>
        <w:t xml:space="preserve"> в алгебре дифференциально-разностных операторов.</w:t>
      </w:r>
    </w:p>
    <w:p w:rsidR="00C25D14" w:rsidRPr="00261A87" w:rsidRDefault="00C25D14" w:rsidP="00D94CED">
      <w:pPr>
        <w:rPr>
          <w:rFonts w:ascii="Courier New" w:hAnsi="Courier New" w:cs="Courier New"/>
          <w:b/>
          <w:bCs/>
          <w:sz w:val="40"/>
          <w:szCs w:val="40"/>
        </w:rPr>
      </w:pPr>
    </w:p>
    <w:p w:rsidR="00150B1B" w:rsidRPr="00150B1B" w:rsidRDefault="00150B1B" w:rsidP="00150B1B">
      <w:pPr>
        <w:pStyle w:val="a8"/>
        <w:rPr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50B1B">
        <w:rPr>
          <w:lang w:val="en-US"/>
        </w:rPr>
        <w:t xml:space="preserve">My talk (based on a joint work with Igor </w:t>
      </w:r>
      <w:proofErr w:type="spellStart"/>
      <w:r w:rsidRPr="00150B1B">
        <w:rPr>
          <w:lang w:val="en-US"/>
        </w:rPr>
        <w:t>Burban</w:t>
      </w:r>
      <w:proofErr w:type="spellEnd"/>
      <w:r w:rsidRPr="00150B1B">
        <w:rPr>
          <w:lang w:val="en-US"/>
        </w:rPr>
        <w:t xml:space="preserve">) is devoted to the algebraic analysis of planar rational </w:t>
      </w:r>
      <w:proofErr w:type="spellStart"/>
      <w:r w:rsidRPr="00150B1B">
        <w:rPr>
          <w:lang w:val="en-US"/>
        </w:rPr>
        <w:t>Calogero</w:t>
      </w:r>
      <w:proofErr w:type="spellEnd"/>
      <w:r w:rsidRPr="00150B1B">
        <w:rPr>
          <w:lang w:val="en-US"/>
        </w:rPr>
        <w:t xml:space="preserve">-Moser systems. This class of quantum </w:t>
      </w:r>
      <w:proofErr w:type="spellStart"/>
      <w:r w:rsidRPr="00150B1B">
        <w:rPr>
          <w:lang w:val="en-US"/>
        </w:rPr>
        <w:t>integrable</w:t>
      </w:r>
      <w:proofErr w:type="spellEnd"/>
      <w:r w:rsidRPr="00150B1B">
        <w:rPr>
          <w:lang w:val="en-US"/>
        </w:rPr>
        <w:t xml:space="preserve"> systems is known to be </w:t>
      </w:r>
      <w:proofErr w:type="spellStart"/>
      <w:r w:rsidRPr="00150B1B">
        <w:rPr>
          <w:lang w:val="en-US"/>
        </w:rPr>
        <w:t>superintegrable</w:t>
      </w:r>
      <w:proofErr w:type="spellEnd"/>
      <w:r w:rsidRPr="00150B1B">
        <w:rPr>
          <w:lang w:val="en-US"/>
        </w:rPr>
        <w:t xml:space="preserve">. This means that the underlying Schrodinger operator with </w:t>
      </w:r>
      <w:proofErr w:type="spellStart"/>
      <w:r w:rsidRPr="00150B1B">
        <w:rPr>
          <w:lang w:val="en-US"/>
        </w:rPr>
        <w:t>Calogero</w:t>
      </w:r>
      <w:proofErr w:type="spellEnd"/>
      <w:r w:rsidRPr="00150B1B">
        <w:rPr>
          <w:lang w:val="en-US"/>
        </w:rPr>
        <w:t xml:space="preserve">-Moser potential can be included into a large family of pairwise commuting partial differential operators such that the space of joint power series </w:t>
      </w:r>
      <w:proofErr w:type="spellStart"/>
      <w:r w:rsidRPr="00150B1B">
        <w:rPr>
          <w:lang w:val="en-US"/>
        </w:rPr>
        <w:t>eigenfunctions</w:t>
      </w:r>
      <w:proofErr w:type="spellEnd"/>
      <w:r w:rsidRPr="00150B1B">
        <w:rPr>
          <w:lang w:val="en-US"/>
        </w:rPr>
        <w:t xml:space="preserve"> is generically one-dimensional.</w:t>
      </w:r>
    </w:p>
    <w:p w:rsidR="00150B1B" w:rsidRPr="00150B1B" w:rsidRDefault="00150B1B" w:rsidP="00150B1B">
      <w:pPr>
        <w:pStyle w:val="a8"/>
        <w:rPr>
          <w:lang w:val="en-US"/>
        </w:rPr>
      </w:pPr>
    </w:p>
    <w:p w:rsidR="00150B1B" w:rsidRPr="00150B1B" w:rsidRDefault="00150B1B" w:rsidP="00150B1B">
      <w:pPr>
        <w:pStyle w:val="a8"/>
        <w:rPr>
          <w:lang w:val="en-US"/>
        </w:rPr>
      </w:pPr>
      <w:r w:rsidRPr="00030FB7">
        <w:rPr>
          <w:lang w:val="en-US"/>
        </w:rPr>
        <w:tab/>
      </w:r>
      <w:r w:rsidRPr="00150B1B">
        <w:rPr>
          <w:lang w:val="en-US"/>
        </w:rPr>
        <w:t xml:space="preserve">More algebraically, any such system is essentially determined by a certain </w:t>
      </w:r>
      <w:proofErr w:type="spellStart"/>
      <w:r w:rsidRPr="00150B1B">
        <w:rPr>
          <w:lang w:val="en-US"/>
        </w:rPr>
        <w:t>algebro</w:t>
      </w:r>
      <w:proofErr w:type="spellEnd"/>
      <w:r w:rsidRPr="00150B1B">
        <w:rPr>
          <w:lang w:val="en-US"/>
        </w:rPr>
        <w:t xml:space="preserve">-geometric datum: the projective spectral surface (defined by the algebra of planar quasi-invariants with natural filtration) and the spectral sheaf (defined by a module known to be Cohen-Macaulay of rank one). This geometric datum has very special </w:t>
      </w:r>
      <w:proofErr w:type="spellStart"/>
      <w:r w:rsidRPr="00150B1B">
        <w:rPr>
          <w:lang w:val="en-US"/>
        </w:rPr>
        <w:t>algebro</w:t>
      </w:r>
      <w:proofErr w:type="spellEnd"/>
      <w:r w:rsidRPr="00150B1B">
        <w:rPr>
          <w:lang w:val="en-US"/>
        </w:rPr>
        <w:t xml:space="preserve">-geometric properties, the most important of which is a very special form of the Hilbert polynomial of the module (sheaf). Moreover, the spectral variety appears to be rational but very singular (only Cohen-Macaulay, even not normal). It turns out that all rank one Cohen-Macaulay modules over the algebra of planar quasi-invariants can be explicitly described in terms of very natural moduli </w:t>
      </w:r>
      <w:proofErr w:type="gramStart"/>
      <w:r w:rsidRPr="00150B1B">
        <w:rPr>
          <w:lang w:val="en-US"/>
        </w:rPr>
        <w:t>parameters,</w:t>
      </w:r>
      <w:proofErr w:type="gramEnd"/>
      <w:r w:rsidRPr="00150B1B">
        <w:rPr>
          <w:lang w:val="en-US"/>
        </w:rPr>
        <w:t xml:space="preserve"> and this description looks in some </w:t>
      </w:r>
      <w:proofErr w:type="spellStart"/>
      <w:r w:rsidRPr="00150B1B">
        <w:rPr>
          <w:lang w:val="en-US"/>
        </w:rPr>
        <w:t>sence</w:t>
      </w:r>
      <w:proofErr w:type="spellEnd"/>
      <w:r w:rsidRPr="00150B1B">
        <w:rPr>
          <w:lang w:val="en-US"/>
        </w:rPr>
        <w:t xml:space="preserve"> very similar to </w:t>
      </w:r>
      <w:proofErr w:type="spellStart"/>
      <w:r w:rsidRPr="00150B1B">
        <w:rPr>
          <w:lang w:val="en-US"/>
        </w:rPr>
        <w:t>to</w:t>
      </w:r>
      <w:proofErr w:type="spellEnd"/>
      <w:r w:rsidRPr="00150B1B">
        <w:rPr>
          <w:lang w:val="en-US"/>
        </w:rPr>
        <w:t xml:space="preserve"> the description of the </w:t>
      </w:r>
      <w:proofErr w:type="spellStart"/>
      <w:r w:rsidRPr="00150B1B">
        <w:rPr>
          <w:lang w:val="en-US"/>
        </w:rPr>
        <w:t>generalised</w:t>
      </w:r>
      <w:proofErr w:type="spellEnd"/>
      <w:r w:rsidRPr="00150B1B">
        <w:rPr>
          <w:lang w:val="en-US"/>
        </w:rPr>
        <w:t xml:space="preserve"> Jacobian for singular rational curves. The spectral module of a planar </w:t>
      </w:r>
      <w:proofErr w:type="spellStart"/>
      <w:r w:rsidRPr="00150B1B">
        <w:rPr>
          <w:lang w:val="en-US"/>
        </w:rPr>
        <w:t>Calogero</w:t>
      </w:r>
      <w:proofErr w:type="spellEnd"/>
      <w:r w:rsidRPr="00150B1B">
        <w:rPr>
          <w:lang w:val="en-US"/>
        </w:rPr>
        <w:t xml:space="preserve">-Moser system is actually projective, and its underlying moduli parameters are </w:t>
      </w:r>
      <w:proofErr w:type="spellStart"/>
      <w:r w:rsidRPr="00150B1B">
        <w:rPr>
          <w:lang w:val="en-US"/>
        </w:rPr>
        <w:t>explicitely</w:t>
      </w:r>
      <w:proofErr w:type="spellEnd"/>
      <w:r w:rsidRPr="00150B1B">
        <w:rPr>
          <w:lang w:val="en-US"/>
        </w:rPr>
        <w:t xml:space="preserve"> determined.</w:t>
      </w:r>
    </w:p>
    <w:p w:rsidR="00150B1B" w:rsidRPr="00150B1B" w:rsidRDefault="00150B1B" w:rsidP="00150B1B">
      <w:pPr>
        <w:pStyle w:val="a8"/>
        <w:rPr>
          <w:lang w:val="en-US"/>
        </w:rPr>
      </w:pPr>
    </w:p>
    <w:p w:rsidR="00150B1B" w:rsidRPr="00150B1B" w:rsidRDefault="00150B1B" w:rsidP="00150B1B">
      <w:pPr>
        <w:pStyle w:val="a8"/>
        <w:rPr>
          <w:lang w:val="en-US"/>
        </w:rPr>
      </w:pPr>
      <w:r w:rsidRPr="00030FB7">
        <w:rPr>
          <w:lang w:val="en-US"/>
        </w:rPr>
        <w:tab/>
      </w:r>
      <w:r w:rsidRPr="00150B1B">
        <w:rPr>
          <w:lang w:val="en-US"/>
        </w:rPr>
        <w:t xml:space="preserve">Unlike the case of curves, not every Cohen-Macaulay module is spectral. The moduli space of spectral sheaves appears to be much more subtle, but its structure indicates the existence of </w:t>
      </w:r>
      <w:proofErr w:type="spellStart"/>
      <w:r w:rsidRPr="00150B1B">
        <w:rPr>
          <w:lang w:val="en-US"/>
        </w:rPr>
        <w:t>integrable</w:t>
      </w:r>
      <w:proofErr w:type="spellEnd"/>
      <w:r w:rsidRPr="00150B1B">
        <w:rPr>
          <w:lang w:val="en-US"/>
        </w:rPr>
        <w:t xml:space="preserve"> deformations of </w:t>
      </w:r>
      <w:proofErr w:type="spellStart"/>
      <w:r w:rsidRPr="00150B1B">
        <w:rPr>
          <w:lang w:val="en-US"/>
        </w:rPr>
        <w:t>Calogero</w:t>
      </w:r>
      <w:proofErr w:type="spellEnd"/>
      <w:r w:rsidRPr="00150B1B">
        <w:rPr>
          <w:lang w:val="en-US"/>
        </w:rPr>
        <w:t xml:space="preserve">-Moser systems. I am going to explain how the classification of CM modules, combined with tools of the algebraic inverse scattering method, leads to certain new </w:t>
      </w:r>
      <w:proofErr w:type="spellStart"/>
      <w:r w:rsidRPr="00150B1B">
        <w:rPr>
          <w:lang w:val="en-US"/>
        </w:rPr>
        <w:t>integrable</w:t>
      </w:r>
      <w:proofErr w:type="spellEnd"/>
      <w:r w:rsidRPr="00150B1B">
        <w:rPr>
          <w:lang w:val="en-US"/>
        </w:rPr>
        <w:t xml:space="preserve"> deformations of </w:t>
      </w:r>
      <w:proofErr w:type="spellStart"/>
      <w:r w:rsidRPr="00150B1B">
        <w:rPr>
          <w:lang w:val="en-US"/>
        </w:rPr>
        <w:t>Calogero</w:t>
      </w:r>
      <w:proofErr w:type="spellEnd"/>
      <w:r w:rsidRPr="00150B1B">
        <w:rPr>
          <w:lang w:val="en-US"/>
        </w:rPr>
        <w:t>-Moser systems in the algebra of differential-difference operators.</w:t>
      </w:r>
    </w:p>
    <w:p w:rsidR="00F44466" w:rsidRPr="00150B1B" w:rsidRDefault="00F44466" w:rsidP="002F3AC1">
      <w:pPr>
        <w:jc w:val="both"/>
        <w:rPr>
          <w:b/>
          <w:bCs/>
          <w:lang w:val="en-US"/>
        </w:rPr>
      </w:pPr>
    </w:p>
    <w:p w:rsidR="00150B1B" w:rsidRPr="00150B1B" w:rsidRDefault="00150B1B" w:rsidP="00C6082C">
      <w:pPr>
        <w:jc w:val="center"/>
        <w:rPr>
          <w:rFonts w:ascii="Courier New" w:hAnsi="Courier New" w:cs="Courier New"/>
          <w:b/>
          <w:i/>
          <w:sz w:val="44"/>
          <w:szCs w:val="44"/>
          <w:lang w:val="en-US"/>
        </w:rPr>
      </w:pPr>
    </w:p>
    <w:p w:rsidR="00F44466" w:rsidRPr="00E66F0F" w:rsidRDefault="008513F4" w:rsidP="00C6082C">
      <w:pPr>
        <w:jc w:val="center"/>
        <w:rPr>
          <w:rFonts w:ascii="Courier New" w:hAnsi="Courier New" w:cs="Courier New"/>
          <w:b/>
          <w:i/>
          <w:sz w:val="44"/>
          <w:szCs w:val="44"/>
          <w:lang w:val="en-US"/>
        </w:rPr>
      </w:pPr>
      <w:r w:rsidRPr="00881635">
        <w:rPr>
          <w:rFonts w:ascii="Courier New" w:hAnsi="Courier New" w:cs="Courier New"/>
          <w:b/>
          <w:i/>
          <w:sz w:val="44"/>
          <w:szCs w:val="44"/>
        </w:rPr>
        <w:t>Приглашаются</w:t>
      </w:r>
      <w:r w:rsidRPr="00E66F0F">
        <w:rPr>
          <w:rFonts w:ascii="Courier New" w:hAnsi="Courier New" w:cs="Courier New"/>
          <w:b/>
          <w:i/>
          <w:sz w:val="44"/>
          <w:szCs w:val="44"/>
          <w:lang w:val="en-US"/>
        </w:rPr>
        <w:t xml:space="preserve"> </w:t>
      </w:r>
      <w:r w:rsidRPr="00881635">
        <w:rPr>
          <w:rFonts w:ascii="Courier New" w:hAnsi="Courier New" w:cs="Courier New"/>
          <w:b/>
          <w:i/>
          <w:sz w:val="44"/>
          <w:szCs w:val="44"/>
        </w:rPr>
        <w:t>все</w:t>
      </w:r>
      <w:r w:rsidR="00322EA5" w:rsidRPr="00E66F0F">
        <w:rPr>
          <w:rFonts w:ascii="Courier New" w:hAnsi="Courier New" w:cs="Courier New"/>
          <w:b/>
          <w:i/>
          <w:sz w:val="44"/>
          <w:szCs w:val="44"/>
          <w:lang w:val="en-US"/>
        </w:rPr>
        <w:t xml:space="preserve"> </w:t>
      </w:r>
      <w:r w:rsidR="00322EA5">
        <w:rPr>
          <w:rFonts w:ascii="Courier New" w:hAnsi="Courier New" w:cs="Courier New"/>
          <w:b/>
          <w:i/>
          <w:sz w:val="44"/>
          <w:szCs w:val="44"/>
        </w:rPr>
        <w:t>желающие</w:t>
      </w:r>
      <w:r w:rsidR="005F58A2" w:rsidRPr="00E66F0F">
        <w:rPr>
          <w:rFonts w:ascii="Courier New" w:hAnsi="Courier New" w:cs="Courier New"/>
          <w:b/>
          <w:i/>
          <w:sz w:val="44"/>
          <w:szCs w:val="44"/>
          <w:lang w:val="en-US"/>
        </w:rPr>
        <w:t>!</w:t>
      </w:r>
    </w:p>
    <w:sectPr w:rsidR="00F44466" w:rsidRPr="00E66F0F" w:rsidSect="00946377">
      <w:pgSz w:w="11906" w:h="16838"/>
      <w:pgMar w:top="426" w:right="1080" w:bottom="284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Times New Roman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C21"/>
    <w:rsid w:val="00005942"/>
    <w:rsid w:val="00030FB7"/>
    <w:rsid w:val="00037F83"/>
    <w:rsid w:val="00071EDA"/>
    <w:rsid w:val="000800F6"/>
    <w:rsid w:val="00086B63"/>
    <w:rsid w:val="000978E1"/>
    <w:rsid w:val="000B345F"/>
    <w:rsid w:val="000B39E7"/>
    <w:rsid w:val="000E13D5"/>
    <w:rsid w:val="000E23BF"/>
    <w:rsid w:val="000E284F"/>
    <w:rsid w:val="0014663A"/>
    <w:rsid w:val="00150B1B"/>
    <w:rsid w:val="001C12AD"/>
    <w:rsid w:val="001C4A5B"/>
    <w:rsid w:val="001E0FAE"/>
    <w:rsid w:val="001E2C8D"/>
    <w:rsid w:val="002019F1"/>
    <w:rsid w:val="0021281C"/>
    <w:rsid w:val="00237DC2"/>
    <w:rsid w:val="0024052F"/>
    <w:rsid w:val="00261A87"/>
    <w:rsid w:val="002630BF"/>
    <w:rsid w:val="00284407"/>
    <w:rsid w:val="00291F71"/>
    <w:rsid w:val="002A284D"/>
    <w:rsid w:val="002A3A64"/>
    <w:rsid w:val="002B3EC8"/>
    <w:rsid w:val="002B7195"/>
    <w:rsid w:val="002F0047"/>
    <w:rsid w:val="002F3AC1"/>
    <w:rsid w:val="003153BE"/>
    <w:rsid w:val="00322978"/>
    <w:rsid w:val="00322EA5"/>
    <w:rsid w:val="003469D5"/>
    <w:rsid w:val="00357255"/>
    <w:rsid w:val="00360CA4"/>
    <w:rsid w:val="00361EBF"/>
    <w:rsid w:val="00362522"/>
    <w:rsid w:val="00373C54"/>
    <w:rsid w:val="0039158B"/>
    <w:rsid w:val="00396340"/>
    <w:rsid w:val="003C78E4"/>
    <w:rsid w:val="003D3DC2"/>
    <w:rsid w:val="004267DE"/>
    <w:rsid w:val="00436B3F"/>
    <w:rsid w:val="004454C4"/>
    <w:rsid w:val="004649F2"/>
    <w:rsid w:val="00477AE1"/>
    <w:rsid w:val="004A4C21"/>
    <w:rsid w:val="004E6D61"/>
    <w:rsid w:val="00520784"/>
    <w:rsid w:val="00550C2C"/>
    <w:rsid w:val="00562715"/>
    <w:rsid w:val="005C5F62"/>
    <w:rsid w:val="005F58A2"/>
    <w:rsid w:val="00602754"/>
    <w:rsid w:val="006144F8"/>
    <w:rsid w:val="006253D9"/>
    <w:rsid w:val="0063154D"/>
    <w:rsid w:val="00647579"/>
    <w:rsid w:val="00667ED8"/>
    <w:rsid w:val="00685ED2"/>
    <w:rsid w:val="0072713F"/>
    <w:rsid w:val="00735EC8"/>
    <w:rsid w:val="007368CD"/>
    <w:rsid w:val="007977CC"/>
    <w:rsid w:val="007A3897"/>
    <w:rsid w:val="007F5419"/>
    <w:rsid w:val="00842A36"/>
    <w:rsid w:val="00843FAC"/>
    <w:rsid w:val="008513F4"/>
    <w:rsid w:val="008554CC"/>
    <w:rsid w:val="00855685"/>
    <w:rsid w:val="00881635"/>
    <w:rsid w:val="008C0185"/>
    <w:rsid w:val="008C62A9"/>
    <w:rsid w:val="008D60D5"/>
    <w:rsid w:val="00903C5A"/>
    <w:rsid w:val="009046AB"/>
    <w:rsid w:val="00930B86"/>
    <w:rsid w:val="00946377"/>
    <w:rsid w:val="00954E0C"/>
    <w:rsid w:val="0097217B"/>
    <w:rsid w:val="00975B72"/>
    <w:rsid w:val="009D2554"/>
    <w:rsid w:val="009D2D9D"/>
    <w:rsid w:val="00A06EE4"/>
    <w:rsid w:val="00A348D8"/>
    <w:rsid w:val="00A57D36"/>
    <w:rsid w:val="00A657CB"/>
    <w:rsid w:val="00A94172"/>
    <w:rsid w:val="00AE4407"/>
    <w:rsid w:val="00AF25F6"/>
    <w:rsid w:val="00B129B0"/>
    <w:rsid w:val="00B13549"/>
    <w:rsid w:val="00B17B30"/>
    <w:rsid w:val="00B4514C"/>
    <w:rsid w:val="00B51B82"/>
    <w:rsid w:val="00B53E7E"/>
    <w:rsid w:val="00B90BA0"/>
    <w:rsid w:val="00B95C55"/>
    <w:rsid w:val="00BA3B98"/>
    <w:rsid w:val="00BA6EE1"/>
    <w:rsid w:val="00C13133"/>
    <w:rsid w:val="00C25D14"/>
    <w:rsid w:val="00C44892"/>
    <w:rsid w:val="00C6082C"/>
    <w:rsid w:val="00C86818"/>
    <w:rsid w:val="00C94050"/>
    <w:rsid w:val="00CB46D3"/>
    <w:rsid w:val="00CD5064"/>
    <w:rsid w:val="00CD550C"/>
    <w:rsid w:val="00CF53D9"/>
    <w:rsid w:val="00D059F5"/>
    <w:rsid w:val="00D1707F"/>
    <w:rsid w:val="00D757C7"/>
    <w:rsid w:val="00D94CED"/>
    <w:rsid w:val="00DB2959"/>
    <w:rsid w:val="00DD125A"/>
    <w:rsid w:val="00DE0A65"/>
    <w:rsid w:val="00DF7334"/>
    <w:rsid w:val="00E12565"/>
    <w:rsid w:val="00E20B6E"/>
    <w:rsid w:val="00E4230C"/>
    <w:rsid w:val="00E456C9"/>
    <w:rsid w:val="00E55CCD"/>
    <w:rsid w:val="00E66F0F"/>
    <w:rsid w:val="00E9290E"/>
    <w:rsid w:val="00EB565A"/>
    <w:rsid w:val="00EC2ED8"/>
    <w:rsid w:val="00EC568F"/>
    <w:rsid w:val="00F04D71"/>
    <w:rsid w:val="00F44466"/>
    <w:rsid w:val="00F44CE4"/>
    <w:rsid w:val="00F57FD4"/>
    <w:rsid w:val="00F8493C"/>
    <w:rsid w:val="00F91432"/>
    <w:rsid w:val="00F942E2"/>
    <w:rsid w:val="00F9510F"/>
    <w:rsid w:val="00FC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1707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qFormat/>
    <w:rsid w:val="008513F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8513F4"/>
    <w:pPr>
      <w:spacing w:before="100" w:beforeAutospacing="1" w:after="100" w:afterAutospacing="1"/>
    </w:pPr>
  </w:style>
  <w:style w:type="character" w:styleId="a3">
    <w:name w:val="Hyperlink"/>
    <w:uiPriority w:val="99"/>
    <w:rsid w:val="008513F4"/>
    <w:rPr>
      <w:color w:val="0000FF"/>
      <w:u w:val="single"/>
    </w:rPr>
  </w:style>
  <w:style w:type="character" w:customStyle="1" w:styleId="apple-style-span">
    <w:name w:val="apple-style-span"/>
    <w:basedOn w:val="a0"/>
    <w:rsid w:val="00360CA4"/>
  </w:style>
  <w:style w:type="character" w:customStyle="1" w:styleId="apple-converted-space">
    <w:name w:val="apple-converted-space"/>
    <w:basedOn w:val="a0"/>
    <w:rsid w:val="002630BF"/>
  </w:style>
  <w:style w:type="table" w:styleId="a4">
    <w:name w:val="Table Grid"/>
    <w:basedOn w:val="a1"/>
    <w:rsid w:val="00B51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uiPriority w:val="22"/>
    <w:qFormat/>
    <w:rsid w:val="00B4514C"/>
    <w:rPr>
      <w:b/>
      <w:bCs/>
    </w:rPr>
  </w:style>
  <w:style w:type="character" w:customStyle="1" w:styleId="10">
    <w:name w:val="Заголовок 1 Знак"/>
    <w:link w:val="1"/>
    <w:rsid w:val="00D1707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6">
    <w:name w:val="Balloon Text"/>
    <w:basedOn w:val="a"/>
    <w:link w:val="a7"/>
    <w:rsid w:val="00477A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77AE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unhideWhenUsed/>
    <w:rsid w:val="00150B1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9">
    <w:name w:val="Текст Знак"/>
    <w:basedOn w:val="a0"/>
    <w:link w:val="a8"/>
    <w:uiPriority w:val="99"/>
    <w:rsid w:val="00150B1B"/>
    <w:rPr>
      <w:rFonts w:ascii="Calibri" w:eastAsiaTheme="minorHAnsi" w:hAnsi="Calibr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1707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qFormat/>
    <w:rsid w:val="008513F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8513F4"/>
    <w:pPr>
      <w:spacing w:before="100" w:beforeAutospacing="1" w:after="100" w:afterAutospacing="1"/>
    </w:pPr>
  </w:style>
  <w:style w:type="character" w:styleId="a3">
    <w:name w:val="Hyperlink"/>
    <w:uiPriority w:val="99"/>
    <w:rsid w:val="008513F4"/>
    <w:rPr>
      <w:color w:val="0000FF"/>
      <w:u w:val="single"/>
    </w:rPr>
  </w:style>
  <w:style w:type="character" w:customStyle="1" w:styleId="apple-style-span">
    <w:name w:val="apple-style-span"/>
    <w:basedOn w:val="a0"/>
    <w:rsid w:val="00360CA4"/>
  </w:style>
  <w:style w:type="character" w:customStyle="1" w:styleId="apple-converted-space">
    <w:name w:val="apple-converted-space"/>
    <w:basedOn w:val="a0"/>
    <w:rsid w:val="002630BF"/>
  </w:style>
  <w:style w:type="table" w:styleId="a4">
    <w:name w:val="Table Grid"/>
    <w:basedOn w:val="a1"/>
    <w:rsid w:val="00B51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uiPriority w:val="22"/>
    <w:qFormat/>
    <w:rsid w:val="00B4514C"/>
    <w:rPr>
      <w:b/>
      <w:bCs/>
    </w:rPr>
  </w:style>
  <w:style w:type="character" w:customStyle="1" w:styleId="10">
    <w:name w:val="Заголовок 1 Знак"/>
    <w:link w:val="1"/>
    <w:rsid w:val="00D1707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6">
    <w:name w:val="Balloon Text"/>
    <w:basedOn w:val="a"/>
    <w:link w:val="a7"/>
    <w:rsid w:val="00477A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77AE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unhideWhenUsed/>
    <w:rsid w:val="00150B1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9">
    <w:name w:val="Текст Знак"/>
    <w:basedOn w:val="a0"/>
    <w:link w:val="a8"/>
    <w:uiPriority w:val="99"/>
    <w:rsid w:val="00150B1B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3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9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3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658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Пользователь Windows</cp:lastModifiedBy>
  <cp:revision>2</cp:revision>
  <cp:lastPrinted>2017-10-06T06:51:00Z</cp:lastPrinted>
  <dcterms:created xsi:type="dcterms:W3CDTF">2017-10-06T07:15:00Z</dcterms:created>
  <dcterms:modified xsi:type="dcterms:W3CDTF">2017-10-06T07:15:00Z</dcterms:modified>
</cp:coreProperties>
</file>