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58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>Темы исследований на 202</w:t>
      </w:r>
      <w:r w:rsidR="003E137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9607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07F5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 xml:space="preserve">1. Производные категории </w:t>
      </w:r>
    </w:p>
    <w:p w:rsidR="009607F5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 xml:space="preserve">2. Гомологические и мотивные методы в некоммутативной геометрии </w:t>
      </w:r>
    </w:p>
    <w:p w:rsidR="009607F5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 xml:space="preserve">3. </w:t>
      </w:r>
      <w:r w:rsidR="00DB7E05" w:rsidRPr="009607F5">
        <w:rPr>
          <w:rFonts w:ascii="Times New Roman" w:hAnsi="Times New Roman" w:cs="Times New Roman"/>
          <w:sz w:val="28"/>
          <w:szCs w:val="28"/>
        </w:rPr>
        <w:t>Классическая геометрия</w:t>
      </w:r>
      <w:r w:rsidR="00DB7E05" w:rsidRPr="00960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F5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 xml:space="preserve">4. </w:t>
      </w:r>
      <w:r w:rsidR="00DB7E05" w:rsidRPr="009607F5">
        <w:rPr>
          <w:rFonts w:ascii="Times New Roman" w:hAnsi="Times New Roman" w:cs="Times New Roman"/>
          <w:sz w:val="28"/>
          <w:szCs w:val="28"/>
        </w:rPr>
        <w:t>Специальные многообразия</w:t>
      </w:r>
    </w:p>
    <w:sectPr w:rsidR="009607F5" w:rsidRPr="0096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F5"/>
    <w:rsid w:val="003E137A"/>
    <w:rsid w:val="00704558"/>
    <w:rsid w:val="009607F5"/>
    <w:rsid w:val="00D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394F"/>
  <w15:chartTrackingRefBased/>
  <w15:docId w15:val="{A8E52F1B-C054-46B8-BCC2-1BA555AD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Гришина Ольга Валентиновна</cp:lastModifiedBy>
  <cp:revision>4</cp:revision>
  <dcterms:created xsi:type="dcterms:W3CDTF">2022-02-08T07:39:00Z</dcterms:created>
  <dcterms:modified xsi:type="dcterms:W3CDTF">2025-08-25T16:24:00Z</dcterms:modified>
</cp:coreProperties>
</file>